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EEE" w:rsidRPr="00346717" w:rsidRDefault="004C1EEE" w:rsidP="00EE32FC">
      <w:pPr>
        <w:tabs>
          <w:tab w:val="left" w:pos="0"/>
        </w:tabs>
        <w:jc w:val="center"/>
        <w:rPr>
          <w:rFonts w:ascii="Sylfaen" w:hAnsi="Sylfaen"/>
          <w:b/>
          <w:sz w:val="26"/>
          <w:szCs w:val="26"/>
          <w:lang w:val="en-US"/>
        </w:rPr>
      </w:pPr>
    </w:p>
    <w:p w:rsidR="000378F9" w:rsidRPr="005913A4" w:rsidRDefault="000378F9" w:rsidP="00EE32FC">
      <w:pPr>
        <w:tabs>
          <w:tab w:val="left" w:pos="0"/>
        </w:tabs>
        <w:jc w:val="center"/>
        <w:rPr>
          <w:rFonts w:ascii="Sylfaen" w:hAnsi="Sylfaen"/>
          <w:b/>
          <w:sz w:val="26"/>
          <w:szCs w:val="26"/>
          <w:lang w:val="it-IT"/>
        </w:rPr>
      </w:pPr>
    </w:p>
    <w:p w:rsidR="000378F9" w:rsidRPr="00483D28" w:rsidRDefault="000378F9" w:rsidP="00EE32FC">
      <w:pPr>
        <w:tabs>
          <w:tab w:val="left" w:pos="0"/>
        </w:tabs>
        <w:jc w:val="center"/>
        <w:rPr>
          <w:rFonts w:ascii="Sylfaen" w:hAnsi="Sylfaen"/>
          <w:b/>
          <w:sz w:val="26"/>
          <w:szCs w:val="26"/>
          <w:lang w:val="it-IT"/>
        </w:rPr>
      </w:pPr>
      <w:r w:rsidRPr="00483D28">
        <w:rPr>
          <w:rFonts w:ascii="Sylfaen" w:hAnsi="Sylfaen"/>
          <w:noProof/>
          <w:lang w:val="en-US"/>
        </w:rPr>
        <w:drawing>
          <wp:inline distT="0" distB="0" distL="0" distR="0" wp14:anchorId="66D46C9F" wp14:editId="7E57FCAA">
            <wp:extent cx="3657600" cy="3362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657600" cy="3362325"/>
                    </a:xfrm>
                    <a:prstGeom prst="rect">
                      <a:avLst/>
                    </a:prstGeom>
                    <a:noFill/>
                    <a:ln w="9525">
                      <a:noFill/>
                      <a:miter lim="800000"/>
                      <a:headEnd/>
                      <a:tailEnd/>
                    </a:ln>
                  </pic:spPr>
                </pic:pic>
              </a:graphicData>
            </a:graphic>
          </wp:inline>
        </w:drawing>
      </w:r>
    </w:p>
    <w:p w:rsidR="000378F9" w:rsidRPr="00483D28" w:rsidRDefault="000378F9" w:rsidP="00EE32FC">
      <w:pPr>
        <w:tabs>
          <w:tab w:val="left" w:pos="0"/>
        </w:tabs>
        <w:jc w:val="center"/>
        <w:rPr>
          <w:rFonts w:ascii="Sylfaen" w:hAnsi="Sylfaen"/>
          <w:b/>
          <w:sz w:val="26"/>
          <w:szCs w:val="26"/>
          <w:lang w:val="it-IT"/>
        </w:rPr>
      </w:pPr>
    </w:p>
    <w:p w:rsidR="000378F9" w:rsidRPr="00483D28" w:rsidRDefault="000378F9" w:rsidP="00EE32FC">
      <w:pPr>
        <w:tabs>
          <w:tab w:val="left" w:pos="0"/>
        </w:tabs>
        <w:jc w:val="center"/>
        <w:rPr>
          <w:rFonts w:ascii="Sylfaen" w:hAnsi="Sylfaen"/>
          <w:b/>
          <w:noProof/>
          <w:sz w:val="26"/>
          <w:szCs w:val="26"/>
          <w:lang w:val="it-IT"/>
        </w:rPr>
      </w:pPr>
      <w:r w:rsidRPr="00483D28">
        <w:rPr>
          <w:rFonts w:ascii="Sylfaen" w:hAnsi="Sylfaen" w:cs="Sylfaen"/>
          <w:b/>
          <w:noProof/>
          <w:sz w:val="36"/>
          <w:szCs w:val="36"/>
          <w:lang w:val="it-IT"/>
        </w:rPr>
        <w:t>საქართველოს</w:t>
      </w:r>
      <w:r w:rsidRPr="00483D28">
        <w:rPr>
          <w:rFonts w:ascii="Sylfaen" w:hAnsi="Sylfaen"/>
          <w:b/>
          <w:noProof/>
          <w:sz w:val="36"/>
          <w:szCs w:val="36"/>
          <w:lang w:val="it-IT"/>
        </w:rPr>
        <w:t xml:space="preserve"> </w:t>
      </w:r>
      <w:r w:rsidRPr="00483D28">
        <w:rPr>
          <w:rFonts w:ascii="Sylfaen" w:hAnsi="Sylfaen" w:cs="Sylfaen"/>
          <w:b/>
          <w:noProof/>
          <w:sz w:val="36"/>
          <w:szCs w:val="36"/>
          <w:lang w:val="it-IT"/>
        </w:rPr>
        <w:t>მთავრობის</w:t>
      </w:r>
      <w:r w:rsidRPr="00483D28">
        <w:rPr>
          <w:rFonts w:ascii="Sylfaen" w:hAnsi="Sylfaen"/>
          <w:b/>
          <w:noProof/>
          <w:sz w:val="36"/>
          <w:szCs w:val="36"/>
          <w:lang w:val="it-IT"/>
        </w:rPr>
        <w:t xml:space="preserve"> </w:t>
      </w:r>
      <w:r w:rsidRPr="00483D28">
        <w:rPr>
          <w:rFonts w:ascii="Sylfaen" w:hAnsi="Sylfaen" w:cs="Sylfaen"/>
          <w:b/>
          <w:noProof/>
          <w:sz w:val="36"/>
          <w:szCs w:val="36"/>
          <w:lang w:val="it-IT"/>
        </w:rPr>
        <w:t>მოხსენება</w:t>
      </w:r>
      <w:r w:rsidRPr="00483D28">
        <w:rPr>
          <w:rFonts w:ascii="Sylfaen" w:hAnsi="Sylfaen"/>
          <w:b/>
          <w:noProof/>
          <w:sz w:val="36"/>
          <w:szCs w:val="36"/>
          <w:lang w:val="it-IT"/>
        </w:rPr>
        <w:br/>
        <w:t>20</w:t>
      </w:r>
      <w:r w:rsidR="00267FC7" w:rsidRPr="00483D28">
        <w:rPr>
          <w:rFonts w:ascii="Sylfaen" w:hAnsi="Sylfaen"/>
          <w:b/>
          <w:noProof/>
          <w:sz w:val="36"/>
          <w:szCs w:val="36"/>
          <w:lang w:val="it-IT"/>
        </w:rPr>
        <w:t>2</w:t>
      </w:r>
      <w:r w:rsidR="00483D28" w:rsidRPr="00483D28">
        <w:rPr>
          <w:rFonts w:ascii="Sylfaen" w:hAnsi="Sylfaen"/>
          <w:b/>
          <w:noProof/>
          <w:sz w:val="36"/>
          <w:szCs w:val="36"/>
          <w:lang w:val="en-US"/>
        </w:rPr>
        <w:t>3</w:t>
      </w:r>
      <w:r w:rsidRPr="00483D28">
        <w:rPr>
          <w:rFonts w:ascii="Sylfaen" w:hAnsi="Sylfaen"/>
          <w:b/>
          <w:noProof/>
          <w:sz w:val="36"/>
          <w:szCs w:val="36"/>
          <w:lang w:val="it-IT"/>
        </w:rPr>
        <w:t xml:space="preserve"> </w:t>
      </w:r>
      <w:r w:rsidRPr="00483D28">
        <w:rPr>
          <w:rFonts w:ascii="Sylfaen" w:hAnsi="Sylfaen" w:cs="Sylfaen"/>
          <w:b/>
          <w:noProof/>
          <w:sz w:val="36"/>
          <w:szCs w:val="36"/>
          <w:lang w:val="it-IT"/>
        </w:rPr>
        <w:t>წლის</w:t>
      </w:r>
      <w:r w:rsidRPr="00483D28">
        <w:rPr>
          <w:rFonts w:ascii="Sylfaen" w:hAnsi="Sylfaen"/>
          <w:b/>
          <w:noProof/>
          <w:sz w:val="36"/>
          <w:szCs w:val="36"/>
          <w:lang w:val="it-IT"/>
        </w:rPr>
        <w:t xml:space="preserve"> </w:t>
      </w:r>
      <w:r w:rsidRPr="00483D28">
        <w:rPr>
          <w:rFonts w:ascii="Sylfaen" w:hAnsi="Sylfaen" w:cs="Sylfaen"/>
          <w:b/>
          <w:noProof/>
          <w:sz w:val="36"/>
          <w:szCs w:val="36"/>
          <w:lang w:val="it-IT"/>
        </w:rPr>
        <w:t>სახელმწიფო</w:t>
      </w:r>
      <w:r w:rsidRPr="00483D28">
        <w:rPr>
          <w:rFonts w:ascii="Sylfaen" w:hAnsi="Sylfaen"/>
          <w:b/>
          <w:noProof/>
          <w:sz w:val="36"/>
          <w:szCs w:val="36"/>
          <w:lang w:val="it-IT"/>
        </w:rPr>
        <w:t xml:space="preserve"> </w:t>
      </w:r>
      <w:r w:rsidRPr="00483D28">
        <w:rPr>
          <w:rFonts w:ascii="Sylfaen" w:hAnsi="Sylfaen" w:cs="Sylfaen"/>
          <w:b/>
          <w:noProof/>
          <w:sz w:val="36"/>
          <w:szCs w:val="36"/>
          <w:lang w:val="it-IT"/>
        </w:rPr>
        <w:t>ბიუჯეტის</w:t>
      </w:r>
      <w:r w:rsidRPr="00483D28">
        <w:rPr>
          <w:rFonts w:ascii="Sylfaen" w:hAnsi="Sylfaen"/>
          <w:b/>
          <w:noProof/>
          <w:sz w:val="36"/>
          <w:szCs w:val="36"/>
          <w:lang w:val="it-IT"/>
        </w:rPr>
        <w:t xml:space="preserve"> </w:t>
      </w:r>
      <w:r w:rsidRPr="00483D28">
        <w:rPr>
          <w:rFonts w:ascii="Sylfaen" w:hAnsi="Sylfaen" w:cs="Sylfaen"/>
          <w:b/>
          <w:noProof/>
          <w:sz w:val="36"/>
          <w:szCs w:val="36"/>
          <w:lang w:val="it-IT"/>
        </w:rPr>
        <w:t>შესრულების</w:t>
      </w:r>
      <w:r w:rsidRPr="00483D28">
        <w:rPr>
          <w:rFonts w:ascii="Sylfaen" w:hAnsi="Sylfaen"/>
          <w:b/>
          <w:noProof/>
          <w:sz w:val="36"/>
          <w:szCs w:val="36"/>
          <w:lang w:val="it-IT"/>
        </w:rPr>
        <w:t xml:space="preserve"> </w:t>
      </w:r>
      <w:r w:rsidRPr="00483D28">
        <w:rPr>
          <w:rFonts w:ascii="Sylfaen" w:hAnsi="Sylfaen"/>
          <w:b/>
          <w:noProof/>
          <w:sz w:val="36"/>
          <w:szCs w:val="36"/>
          <w:lang w:val="it-IT"/>
        </w:rPr>
        <w:br/>
      </w:r>
      <w:r w:rsidRPr="00483D28">
        <w:rPr>
          <w:rFonts w:ascii="Sylfaen" w:hAnsi="Sylfaen" w:cs="Sylfaen"/>
          <w:b/>
          <w:noProof/>
          <w:sz w:val="36"/>
          <w:szCs w:val="36"/>
          <w:lang w:val="it-IT"/>
        </w:rPr>
        <w:t>მიმდინარეობის</w:t>
      </w:r>
      <w:r w:rsidRPr="00483D28">
        <w:rPr>
          <w:rFonts w:ascii="Sylfaen" w:hAnsi="Sylfaen"/>
          <w:b/>
          <w:noProof/>
          <w:sz w:val="36"/>
          <w:szCs w:val="36"/>
          <w:lang w:val="it-IT"/>
        </w:rPr>
        <w:t xml:space="preserve"> </w:t>
      </w:r>
      <w:r w:rsidRPr="00483D28">
        <w:rPr>
          <w:rFonts w:ascii="Sylfaen" w:hAnsi="Sylfaen" w:cs="Sylfaen"/>
          <w:b/>
          <w:noProof/>
          <w:sz w:val="36"/>
          <w:szCs w:val="36"/>
          <w:lang w:val="it-IT"/>
        </w:rPr>
        <w:t>შესახებ</w:t>
      </w:r>
      <w:r w:rsidRPr="00483D28">
        <w:rPr>
          <w:rFonts w:ascii="Sylfaen" w:hAnsi="Sylfaen"/>
          <w:b/>
          <w:noProof/>
          <w:sz w:val="40"/>
          <w:szCs w:val="40"/>
          <w:lang w:val="it-IT"/>
        </w:rPr>
        <w:br/>
      </w:r>
    </w:p>
    <w:p w:rsidR="000378F9" w:rsidRPr="00483D28" w:rsidRDefault="000378F9" w:rsidP="00EE32FC">
      <w:pPr>
        <w:tabs>
          <w:tab w:val="left" w:pos="0"/>
        </w:tabs>
        <w:jc w:val="center"/>
        <w:rPr>
          <w:rFonts w:ascii="Sylfaen" w:hAnsi="Sylfaen"/>
          <w:b/>
          <w:noProof/>
          <w:sz w:val="26"/>
          <w:szCs w:val="26"/>
          <w:lang w:val="it-IT"/>
        </w:rPr>
      </w:pPr>
    </w:p>
    <w:p w:rsidR="000378F9" w:rsidRDefault="000378F9" w:rsidP="00EE32FC">
      <w:pPr>
        <w:tabs>
          <w:tab w:val="left" w:pos="0"/>
        </w:tabs>
        <w:jc w:val="center"/>
        <w:rPr>
          <w:rFonts w:ascii="Sylfaen" w:hAnsi="Sylfaen"/>
          <w:b/>
          <w:noProof/>
          <w:sz w:val="26"/>
          <w:szCs w:val="26"/>
          <w:lang w:val="it-IT"/>
        </w:rPr>
      </w:pPr>
    </w:p>
    <w:p w:rsidR="00EE32FC" w:rsidRDefault="00EE32FC" w:rsidP="00EE32FC">
      <w:pPr>
        <w:tabs>
          <w:tab w:val="left" w:pos="0"/>
        </w:tabs>
        <w:jc w:val="center"/>
        <w:rPr>
          <w:rFonts w:ascii="Sylfaen" w:hAnsi="Sylfaen"/>
          <w:b/>
          <w:noProof/>
          <w:sz w:val="26"/>
          <w:szCs w:val="26"/>
          <w:lang w:val="it-IT"/>
        </w:rPr>
      </w:pPr>
    </w:p>
    <w:p w:rsidR="00EE32FC" w:rsidRDefault="00EE32FC" w:rsidP="00EE32FC">
      <w:pPr>
        <w:tabs>
          <w:tab w:val="left" w:pos="0"/>
        </w:tabs>
        <w:jc w:val="center"/>
        <w:rPr>
          <w:rFonts w:ascii="Sylfaen" w:hAnsi="Sylfaen"/>
          <w:b/>
          <w:noProof/>
          <w:sz w:val="26"/>
          <w:szCs w:val="26"/>
          <w:lang w:val="it-IT"/>
        </w:rPr>
      </w:pPr>
    </w:p>
    <w:p w:rsidR="00EE32FC" w:rsidRDefault="00EE32FC" w:rsidP="00EE32FC">
      <w:pPr>
        <w:tabs>
          <w:tab w:val="left" w:pos="0"/>
        </w:tabs>
        <w:jc w:val="center"/>
        <w:rPr>
          <w:rFonts w:ascii="Sylfaen" w:hAnsi="Sylfaen"/>
          <w:b/>
          <w:noProof/>
          <w:sz w:val="26"/>
          <w:szCs w:val="26"/>
          <w:lang w:val="it-IT"/>
        </w:rPr>
      </w:pPr>
    </w:p>
    <w:p w:rsidR="00EE32FC" w:rsidRDefault="00EE32FC" w:rsidP="00EE32FC">
      <w:pPr>
        <w:tabs>
          <w:tab w:val="left" w:pos="0"/>
        </w:tabs>
        <w:jc w:val="center"/>
        <w:rPr>
          <w:rFonts w:ascii="Sylfaen" w:hAnsi="Sylfaen"/>
          <w:b/>
          <w:noProof/>
          <w:sz w:val="26"/>
          <w:szCs w:val="26"/>
          <w:lang w:val="it-IT"/>
        </w:rPr>
      </w:pPr>
    </w:p>
    <w:p w:rsidR="00EE32FC" w:rsidRDefault="00EE32FC" w:rsidP="00EE32FC">
      <w:pPr>
        <w:tabs>
          <w:tab w:val="left" w:pos="0"/>
        </w:tabs>
        <w:jc w:val="center"/>
        <w:rPr>
          <w:rFonts w:ascii="Sylfaen" w:hAnsi="Sylfaen"/>
          <w:b/>
          <w:noProof/>
          <w:sz w:val="26"/>
          <w:szCs w:val="26"/>
          <w:lang w:val="it-IT"/>
        </w:rPr>
      </w:pPr>
    </w:p>
    <w:p w:rsidR="00EE32FC" w:rsidRDefault="00EE32FC" w:rsidP="00EE32FC">
      <w:pPr>
        <w:tabs>
          <w:tab w:val="left" w:pos="0"/>
        </w:tabs>
        <w:jc w:val="center"/>
        <w:rPr>
          <w:rFonts w:ascii="Sylfaen" w:hAnsi="Sylfaen"/>
          <w:b/>
          <w:noProof/>
          <w:sz w:val="26"/>
          <w:szCs w:val="26"/>
          <w:lang w:val="it-IT"/>
        </w:rPr>
      </w:pPr>
    </w:p>
    <w:p w:rsidR="00EE32FC" w:rsidRPr="00483D28" w:rsidRDefault="00EE32FC" w:rsidP="00EE32FC">
      <w:pPr>
        <w:tabs>
          <w:tab w:val="left" w:pos="0"/>
        </w:tabs>
        <w:jc w:val="center"/>
        <w:rPr>
          <w:rFonts w:ascii="Sylfaen" w:hAnsi="Sylfaen"/>
          <w:b/>
          <w:noProof/>
          <w:sz w:val="26"/>
          <w:szCs w:val="26"/>
          <w:lang w:val="it-IT"/>
        </w:rPr>
      </w:pPr>
    </w:p>
    <w:p w:rsidR="000378F9" w:rsidRPr="00483D28" w:rsidRDefault="000378F9" w:rsidP="00EE32FC">
      <w:pPr>
        <w:tabs>
          <w:tab w:val="left" w:pos="0"/>
        </w:tabs>
        <w:jc w:val="center"/>
        <w:rPr>
          <w:rFonts w:ascii="Sylfaen" w:hAnsi="Sylfaen"/>
          <w:b/>
          <w:noProof/>
          <w:sz w:val="26"/>
          <w:szCs w:val="26"/>
          <w:lang w:val="it-IT"/>
        </w:rPr>
      </w:pPr>
    </w:p>
    <w:p w:rsidR="000378F9" w:rsidRPr="00483D28" w:rsidRDefault="000378F9" w:rsidP="00EE32FC">
      <w:pPr>
        <w:tabs>
          <w:tab w:val="left" w:pos="0"/>
        </w:tabs>
        <w:jc w:val="center"/>
        <w:rPr>
          <w:rFonts w:ascii="Sylfaen" w:hAnsi="Sylfaen"/>
          <w:b/>
          <w:noProof/>
          <w:sz w:val="26"/>
          <w:szCs w:val="26"/>
          <w:lang w:val="it-IT"/>
        </w:rPr>
      </w:pPr>
    </w:p>
    <w:p w:rsidR="000378F9" w:rsidRPr="00483D28" w:rsidRDefault="000378F9" w:rsidP="00EE32FC">
      <w:pPr>
        <w:tabs>
          <w:tab w:val="left" w:pos="0"/>
        </w:tabs>
        <w:jc w:val="center"/>
        <w:rPr>
          <w:rFonts w:ascii="Sylfaen" w:hAnsi="Sylfaen"/>
          <w:b/>
          <w:noProof/>
          <w:sz w:val="26"/>
          <w:szCs w:val="26"/>
          <w:lang w:val="it-IT"/>
        </w:rPr>
      </w:pPr>
    </w:p>
    <w:p w:rsidR="000378F9" w:rsidRPr="00EE32FC" w:rsidRDefault="000378F9" w:rsidP="00EE32FC">
      <w:pPr>
        <w:tabs>
          <w:tab w:val="left" w:pos="0"/>
        </w:tabs>
        <w:jc w:val="center"/>
        <w:rPr>
          <w:rFonts w:ascii="Sylfaen" w:hAnsi="Sylfaen"/>
          <w:b/>
          <w:noProof/>
          <w:lang w:val="it-IT"/>
        </w:rPr>
      </w:pPr>
      <w:r w:rsidRPr="00EE32FC">
        <w:rPr>
          <w:rFonts w:ascii="Sylfaen" w:hAnsi="Sylfaen" w:cs="Sylfaen"/>
          <w:b/>
          <w:noProof/>
          <w:lang w:val="it-IT"/>
        </w:rPr>
        <w:t>თბილისი</w:t>
      </w:r>
      <w:r w:rsidRPr="00EE32FC">
        <w:rPr>
          <w:rFonts w:ascii="Sylfaen" w:hAnsi="Sylfaen"/>
          <w:b/>
          <w:noProof/>
          <w:lang w:val="it-IT"/>
        </w:rPr>
        <w:t xml:space="preserve"> </w:t>
      </w:r>
    </w:p>
    <w:p w:rsidR="000378F9" w:rsidRPr="00EE32FC" w:rsidRDefault="000378F9" w:rsidP="00EE32FC">
      <w:pPr>
        <w:tabs>
          <w:tab w:val="left" w:pos="0"/>
        </w:tabs>
        <w:jc w:val="center"/>
        <w:rPr>
          <w:rFonts w:ascii="Sylfaen" w:hAnsi="Sylfaen" w:cs="Sylfaen"/>
          <w:b/>
          <w:noProof/>
          <w:lang w:val="it-IT"/>
        </w:rPr>
      </w:pPr>
      <w:r w:rsidRPr="00EE32FC">
        <w:rPr>
          <w:rFonts w:ascii="Sylfaen" w:hAnsi="Sylfaen"/>
          <w:b/>
          <w:noProof/>
          <w:lang w:val="it-IT"/>
        </w:rPr>
        <w:t>20</w:t>
      </w:r>
      <w:r w:rsidR="004054F6" w:rsidRPr="00EE32FC">
        <w:rPr>
          <w:rFonts w:ascii="Sylfaen" w:hAnsi="Sylfaen"/>
          <w:b/>
          <w:noProof/>
          <w:lang w:val="it-IT"/>
        </w:rPr>
        <w:t>2</w:t>
      </w:r>
      <w:r w:rsidR="00483D28" w:rsidRPr="00EE32FC">
        <w:rPr>
          <w:rFonts w:ascii="Sylfaen" w:hAnsi="Sylfaen"/>
          <w:b/>
          <w:noProof/>
          <w:lang w:val="en-US"/>
        </w:rPr>
        <w:t>3</w:t>
      </w:r>
      <w:r w:rsidRPr="00EE32FC">
        <w:rPr>
          <w:rFonts w:ascii="Sylfaen" w:hAnsi="Sylfaen"/>
          <w:b/>
          <w:noProof/>
          <w:lang w:val="it-IT"/>
        </w:rPr>
        <w:t xml:space="preserve"> </w:t>
      </w:r>
      <w:r w:rsidRPr="00EE32FC">
        <w:rPr>
          <w:rFonts w:ascii="Sylfaen" w:hAnsi="Sylfaen" w:cs="Sylfaen"/>
          <w:b/>
          <w:noProof/>
          <w:lang w:val="it-IT"/>
        </w:rPr>
        <w:t>წელი</w:t>
      </w:r>
    </w:p>
    <w:p w:rsidR="00EE32FC" w:rsidRDefault="00EE32FC" w:rsidP="00EE32FC">
      <w:pPr>
        <w:tabs>
          <w:tab w:val="left" w:pos="0"/>
        </w:tabs>
        <w:jc w:val="center"/>
        <w:rPr>
          <w:rFonts w:ascii="Sylfaen" w:hAnsi="Sylfaen" w:cs="Sylfaen"/>
          <w:b/>
          <w:noProof/>
          <w:sz w:val="26"/>
          <w:szCs w:val="26"/>
          <w:lang w:val="it-IT"/>
        </w:rPr>
      </w:pPr>
    </w:p>
    <w:p w:rsidR="00EE32FC" w:rsidRDefault="00EE32FC" w:rsidP="00EE32FC">
      <w:pPr>
        <w:tabs>
          <w:tab w:val="left" w:pos="0"/>
        </w:tabs>
        <w:jc w:val="center"/>
        <w:rPr>
          <w:rFonts w:ascii="Sylfaen" w:hAnsi="Sylfaen" w:cs="Sylfaen"/>
          <w:b/>
          <w:noProof/>
          <w:sz w:val="26"/>
          <w:szCs w:val="26"/>
          <w:lang w:val="it-IT"/>
        </w:rPr>
      </w:pPr>
    </w:p>
    <w:p w:rsidR="00EE32FC" w:rsidRDefault="00EE32FC" w:rsidP="00EE32FC">
      <w:pPr>
        <w:tabs>
          <w:tab w:val="left" w:pos="0"/>
        </w:tabs>
        <w:jc w:val="center"/>
        <w:rPr>
          <w:rFonts w:ascii="Sylfaen" w:hAnsi="Sylfaen" w:cs="Sylfaen"/>
          <w:b/>
          <w:noProof/>
          <w:sz w:val="26"/>
          <w:szCs w:val="26"/>
          <w:lang w:val="it-IT"/>
        </w:rPr>
      </w:pPr>
    </w:p>
    <w:p w:rsidR="00EE32FC" w:rsidRDefault="00EE32FC" w:rsidP="00EE32FC">
      <w:pPr>
        <w:tabs>
          <w:tab w:val="left" w:pos="0"/>
        </w:tabs>
        <w:jc w:val="center"/>
        <w:rPr>
          <w:rFonts w:ascii="Sylfaen" w:hAnsi="Sylfaen" w:cs="Sylfaen"/>
          <w:b/>
          <w:noProof/>
          <w:sz w:val="26"/>
          <w:szCs w:val="26"/>
          <w:lang w:val="it-IT"/>
        </w:rPr>
      </w:pPr>
    </w:p>
    <w:p w:rsidR="00EE32FC" w:rsidRPr="002532FB" w:rsidRDefault="00EE32FC" w:rsidP="00EE32FC">
      <w:pPr>
        <w:tabs>
          <w:tab w:val="left" w:pos="0"/>
        </w:tabs>
        <w:jc w:val="center"/>
        <w:rPr>
          <w:rFonts w:ascii="Sylfaen" w:hAnsi="Sylfaen"/>
          <w:noProof/>
          <w:sz w:val="24"/>
          <w:szCs w:val="24"/>
          <w:lang w:val="it-IT"/>
        </w:rPr>
      </w:pPr>
    </w:p>
    <w:p w:rsidR="002532FB" w:rsidRPr="002532FB" w:rsidRDefault="002532FB" w:rsidP="002532FB">
      <w:pPr>
        <w:keepNext/>
        <w:keepLines/>
        <w:spacing w:line="276" w:lineRule="auto"/>
        <w:jc w:val="center"/>
        <w:outlineLvl w:val="0"/>
        <w:rPr>
          <w:rFonts w:ascii="Sylfaen" w:hAnsi="Sylfaen" w:cs="Sylfaen"/>
          <w:b/>
          <w:bCs/>
          <w:sz w:val="24"/>
          <w:szCs w:val="24"/>
        </w:rPr>
      </w:pPr>
      <w:bookmarkStart w:id="0" w:name="_Toc390171528"/>
      <w:bookmarkStart w:id="1" w:name="_Toc399419762"/>
      <w:bookmarkStart w:id="2" w:name="_Toc384389331"/>
      <w:r w:rsidRPr="002532FB">
        <w:rPr>
          <w:rFonts w:ascii="Sylfaen" w:hAnsi="Sylfaen" w:cs="Sylfaen"/>
          <w:b/>
          <w:bCs/>
          <w:sz w:val="24"/>
          <w:szCs w:val="24"/>
          <w:lang w:val="ka-GE"/>
        </w:rPr>
        <w:t xml:space="preserve">მიმდინარე </w:t>
      </w:r>
      <w:r w:rsidRPr="002532FB">
        <w:rPr>
          <w:rFonts w:ascii="Sylfaen" w:hAnsi="Sylfaen" w:cs="Sylfaen"/>
          <w:b/>
          <w:bCs/>
          <w:sz w:val="24"/>
          <w:szCs w:val="24"/>
        </w:rPr>
        <w:t>ძირითადი</w:t>
      </w:r>
      <w:r w:rsidRPr="002532FB">
        <w:rPr>
          <w:rFonts w:ascii="Sylfaen" w:hAnsi="Sylfaen" w:cs="Sylfaen"/>
          <w:b/>
          <w:bCs/>
          <w:sz w:val="24"/>
          <w:szCs w:val="24"/>
          <w:lang w:val="it-IT"/>
        </w:rPr>
        <w:t xml:space="preserve"> </w:t>
      </w:r>
      <w:r w:rsidRPr="002532FB">
        <w:rPr>
          <w:rFonts w:ascii="Sylfaen" w:hAnsi="Sylfaen" w:cs="Sylfaen"/>
          <w:b/>
          <w:bCs/>
          <w:sz w:val="24"/>
          <w:szCs w:val="24"/>
        </w:rPr>
        <w:t>ეკონომიკური</w:t>
      </w:r>
      <w:r w:rsidRPr="002532FB">
        <w:rPr>
          <w:rFonts w:ascii="Sylfaen" w:hAnsi="Sylfaen" w:cs="Sylfaen"/>
          <w:b/>
          <w:bCs/>
          <w:sz w:val="24"/>
          <w:szCs w:val="24"/>
          <w:lang w:val="it-IT"/>
        </w:rPr>
        <w:t xml:space="preserve"> </w:t>
      </w:r>
      <w:r w:rsidRPr="002532FB">
        <w:rPr>
          <w:rFonts w:ascii="Sylfaen" w:hAnsi="Sylfaen" w:cs="Sylfaen"/>
          <w:b/>
          <w:bCs/>
          <w:sz w:val="24"/>
          <w:szCs w:val="24"/>
        </w:rPr>
        <w:t>ტენდენციები</w:t>
      </w:r>
      <w:bookmarkEnd w:id="0"/>
      <w:bookmarkEnd w:id="1"/>
    </w:p>
    <w:bookmarkEnd w:id="2"/>
    <w:p w:rsidR="002532FB" w:rsidRPr="002532FB" w:rsidRDefault="002532FB" w:rsidP="002532FB">
      <w:pPr>
        <w:pStyle w:val="Heading2"/>
        <w:spacing w:line="276" w:lineRule="auto"/>
        <w:ind w:firstLine="720"/>
        <w:rPr>
          <w:rFonts w:ascii="Sylfaen" w:hAnsi="Sylfaen"/>
          <w:color w:val="000000" w:themeColor="text1"/>
          <w:sz w:val="22"/>
          <w:szCs w:val="22"/>
          <w:lang w:val="ka-GE"/>
        </w:rPr>
      </w:pPr>
      <w:r w:rsidRPr="002532FB">
        <w:rPr>
          <w:rFonts w:ascii="Sylfaen" w:hAnsi="Sylfaen"/>
          <w:color w:val="000000" w:themeColor="text1"/>
          <w:sz w:val="22"/>
          <w:szCs w:val="22"/>
          <w:lang w:val="ka-GE"/>
        </w:rPr>
        <w:t>შესავალი</w:t>
      </w:r>
    </w:p>
    <w:p w:rsidR="002532FB" w:rsidRDefault="002532FB" w:rsidP="002532FB">
      <w:pPr>
        <w:ind w:firstLine="720"/>
        <w:jc w:val="both"/>
        <w:rPr>
          <w:rFonts w:ascii="Sylfaen" w:hAnsi="Sylfaen"/>
          <w:color w:val="000000" w:themeColor="text1"/>
          <w:sz w:val="22"/>
          <w:szCs w:val="22"/>
          <w:lang w:val="ka-GE"/>
        </w:rPr>
      </w:pPr>
    </w:p>
    <w:p w:rsidR="002532FB" w:rsidRPr="00C324EF" w:rsidRDefault="002532FB" w:rsidP="002532FB">
      <w:pPr>
        <w:ind w:firstLine="720"/>
        <w:jc w:val="both"/>
        <w:rPr>
          <w:rFonts w:ascii="Sylfaen" w:hAnsi="Sylfaen"/>
          <w:color w:val="000000" w:themeColor="text1"/>
          <w:sz w:val="22"/>
          <w:szCs w:val="22"/>
          <w:lang w:val="ka-GE"/>
        </w:rPr>
      </w:pPr>
      <w:r w:rsidRPr="00C324EF">
        <w:rPr>
          <w:rFonts w:ascii="Sylfaen" w:hAnsi="Sylfaen"/>
          <w:color w:val="000000" w:themeColor="text1"/>
          <w:sz w:val="22"/>
          <w:szCs w:val="22"/>
          <w:lang w:val="ka-GE"/>
        </w:rPr>
        <w:t>2021-2022 წლებში ქვეყანაში ორნიშნა ეკონომიკური ზრდა დაფიქსირდა.  ეკონომი</w:t>
      </w:r>
      <w:r>
        <w:rPr>
          <w:rFonts w:ascii="Sylfaen" w:hAnsi="Sylfaen"/>
          <w:color w:val="000000" w:themeColor="text1"/>
          <w:sz w:val="22"/>
          <w:szCs w:val="22"/>
          <w:lang w:val="ka-GE"/>
        </w:rPr>
        <w:t xml:space="preserve">კის </w:t>
      </w:r>
      <w:r w:rsidRPr="00C324EF">
        <w:rPr>
          <w:rFonts w:ascii="Sylfaen" w:hAnsi="Sylfaen"/>
          <w:color w:val="000000" w:themeColor="text1"/>
          <w:sz w:val="22"/>
          <w:szCs w:val="22"/>
          <w:lang w:val="ka-GE"/>
        </w:rPr>
        <w:t>აღნიშნული აღდგენის  ფონზე  2023 წლისათვის ეკონომიკური ზრდა 5% იყო მოსალოდნელი, თუმცა მიმდინარე წლის განმავლობაშ</w:t>
      </w:r>
      <w:r>
        <w:rPr>
          <w:rFonts w:ascii="Sylfaen" w:hAnsi="Sylfaen"/>
          <w:color w:val="000000" w:themeColor="text1"/>
          <w:sz w:val="22"/>
          <w:szCs w:val="22"/>
          <w:lang w:val="ka-GE"/>
        </w:rPr>
        <w:t>ი კვლავ დაგეგმი</w:t>
      </w:r>
      <w:r w:rsidRPr="00C324EF">
        <w:rPr>
          <w:rFonts w:ascii="Sylfaen" w:hAnsi="Sylfaen"/>
          <w:color w:val="000000" w:themeColor="text1"/>
          <w:sz w:val="22"/>
          <w:szCs w:val="22"/>
          <w:lang w:val="ka-GE"/>
        </w:rPr>
        <w:t>ლ</w:t>
      </w:r>
      <w:r>
        <w:rPr>
          <w:rFonts w:ascii="Sylfaen" w:hAnsi="Sylfaen"/>
          <w:color w:val="000000" w:themeColor="text1"/>
          <w:sz w:val="22"/>
          <w:szCs w:val="22"/>
          <w:lang w:val="ka-GE"/>
        </w:rPr>
        <w:t>ზ</w:t>
      </w:r>
      <w:r w:rsidRPr="00C324EF">
        <w:rPr>
          <w:rFonts w:ascii="Sylfaen" w:hAnsi="Sylfaen"/>
          <w:color w:val="000000" w:themeColor="text1"/>
          <w:sz w:val="22"/>
          <w:szCs w:val="22"/>
          <w:lang w:val="ka-GE"/>
        </w:rPr>
        <w:t>ე მაღალი ეკონომიკური აქტივობა ფიქსირდება. 2023 წლის პირველ ნახევ</w:t>
      </w:r>
      <w:r>
        <w:rPr>
          <w:rFonts w:ascii="Sylfaen" w:hAnsi="Sylfaen"/>
          <w:color w:val="000000" w:themeColor="text1"/>
          <w:sz w:val="22"/>
          <w:szCs w:val="22"/>
          <w:lang w:val="ka-GE"/>
        </w:rPr>
        <w:t>ა</w:t>
      </w:r>
      <w:r w:rsidRPr="00C324EF">
        <w:rPr>
          <w:rFonts w:ascii="Sylfaen" w:hAnsi="Sylfaen"/>
          <w:color w:val="000000" w:themeColor="text1"/>
          <w:sz w:val="22"/>
          <w:szCs w:val="22"/>
          <w:lang w:val="ka-GE"/>
        </w:rPr>
        <w:t>რში ეკონომიკა 7.6%</w:t>
      </w:r>
      <w:r>
        <w:rPr>
          <w:rFonts w:ascii="Sylfaen" w:hAnsi="Sylfaen"/>
          <w:color w:val="000000" w:themeColor="text1"/>
          <w:sz w:val="22"/>
          <w:szCs w:val="22"/>
          <w:lang w:val="ka-GE"/>
        </w:rPr>
        <w:t>-</w:t>
      </w:r>
      <w:r w:rsidRPr="00C324EF">
        <w:rPr>
          <w:rFonts w:ascii="Sylfaen" w:hAnsi="Sylfaen"/>
          <w:color w:val="000000" w:themeColor="text1"/>
          <w:sz w:val="22"/>
          <w:szCs w:val="22"/>
          <w:lang w:val="ka-GE"/>
        </w:rPr>
        <w:t xml:space="preserve">ით გაიზარდა. </w:t>
      </w:r>
    </w:p>
    <w:p w:rsidR="002532FB" w:rsidRPr="00C324EF" w:rsidRDefault="002532FB" w:rsidP="002532FB">
      <w:pPr>
        <w:ind w:firstLine="720"/>
        <w:jc w:val="both"/>
        <w:rPr>
          <w:rFonts w:ascii="Sylfaen" w:hAnsi="Sylfaen"/>
          <w:color w:val="000000" w:themeColor="text1"/>
          <w:sz w:val="22"/>
          <w:szCs w:val="22"/>
          <w:lang w:val="en-US"/>
        </w:rPr>
      </w:pPr>
      <w:r w:rsidRPr="00C324EF">
        <w:rPr>
          <w:rFonts w:ascii="Sylfaen" w:hAnsi="Sylfaen"/>
          <w:color w:val="000000" w:themeColor="text1"/>
          <w:sz w:val="22"/>
          <w:szCs w:val="22"/>
          <w:lang w:val="ka-GE"/>
        </w:rPr>
        <w:t>2023 წელი საკმაოდ მაღალი ეკონომიკური ზრდით დაიწყო, პირველ კვარტალში ეკონომიკურმა ზრდამ 7.7</w:t>
      </w:r>
      <w:r>
        <w:rPr>
          <w:rFonts w:ascii="Sylfaen" w:hAnsi="Sylfaen"/>
          <w:color w:val="000000" w:themeColor="text1"/>
          <w:sz w:val="22"/>
          <w:szCs w:val="22"/>
          <w:lang w:val="ka-GE"/>
        </w:rPr>
        <w:t>%</w:t>
      </w:r>
      <w:r w:rsidRPr="00C324EF">
        <w:rPr>
          <w:rFonts w:ascii="Sylfaen" w:hAnsi="Sylfaen"/>
          <w:color w:val="000000" w:themeColor="text1"/>
          <w:sz w:val="22"/>
          <w:szCs w:val="22"/>
          <w:lang w:val="ka-GE"/>
        </w:rPr>
        <w:t xml:space="preserve"> შეადგინა, რაც როგორც საგარე</w:t>
      </w:r>
      <w:r>
        <w:rPr>
          <w:rFonts w:ascii="Sylfaen" w:hAnsi="Sylfaen"/>
          <w:color w:val="000000" w:themeColor="text1"/>
          <w:sz w:val="22"/>
          <w:szCs w:val="22"/>
          <w:lang w:val="ka-GE"/>
        </w:rPr>
        <w:t>ო სექტორის, კერძ</w:t>
      </w:r>
      <w:r w:rsidRPr="00C324EF">
        <w:rPr>
          <w:rFonts w:ascii="Sylfaen" w:hAnsi="Sylfaen"/>
          <w:color w:val="000000" w:themeColor="text1"/>
          <w:sz w:val="22"/>
          <w:szCs w:val="22"/>
          <w:lang w:val="ka-GE"/>
        </w:rPr>
        <w:t>ოდ ტურიზმის ზრდით</w:t>
      </w:r>
      <w:r>
        <w:rPr>
          <w:rFonts w:ascii="Sylfaen" w:hAnsi="Sylfaen"/>
          <w:color w:val="000000" w:themeColor="text1"/>
          <w:sz w:val="22"/>
          <w:szCs w:val="22"/>
          <w:lang w:val="ka-GE"/>
        </w:rPr>
        <w:t>,</w:t>
      </w:r>
      <w:r w:rsidRPr="00C324EF">
        <w:rPr>
          <w:rFonts w:ascii="Sylfaen" w:hAnsi="Sylfaen"/>
          <w:color w:val="000000" w:themeColor="text1"/>
          <w:sz w:val="22"/>
          <w:szCs w:val="22"/>
          <w:lang w:val="ka-GE"/>
        </w:rPr>
        <w:t xml:space="preserve"> ისე შიდა აქტივობი</w:t>
      </w:r>
      <w:r>
        <w:rPr>
          <w:rFonts w:ascii="Sylfaen" w:hAnsi="Sylfaen"/>
          <w:color w:val="000000" w:themeColor="text1"/>
          <w:sz w:val="22"/>
          <w:szCs w:val="22"/>
          <w:lang w:val="ka-GE"/>
        </w:rPr>
        <w:t>თ იყო განპირობებული.</w:t>
      </w:r>
      <w:r w:rsidRPr="00C324EF">
        <w:rPr>
          <w:rFonts w:ascii="Sylfaen" w:hAnsi="Sylfaen"/>
          <w:color w:val="000000" w:themeColor="text1"/>
          <w:sz w:val="22"/>
          <w:szCs w:val="22"/>
          <w:lang w:val="ka-GE"/>
        </w:rPr>
        <w:t xml:space="preserve"> ამ პერი</w:t>
      </w:r>
      <w:r>
        <w:rPr>
          <w:rFonts w:ascii="Sylfaen" w:hAnsi="Sylfaen"/>
          <w:color w:val="000000" w:themeColor="text1"/>
          <w:sz w:val="22"/>
          <w:szCs w:val="22"/>
          <w:lang w:val="ka-GE"/>
        </w:rPr>
        <w:t>ო</w:t>
      </w:r>
      <w:r w:rsidRPr="00C324EF">
        <w:rPr>
          <w:rFonts w:ascii="Sylfaen" w:hAnsi="Sylfaen"/>
          <w:color w:val="000000" w:themeColor="text1"/>
          <w:sz w:val="22"/>
          <w:szCs w:val="22"/>
          <w:lang w:val="ka-GE"/>
        </w:rPr>
        <w:t>დის ზრდაში მნიშვნელოვანი წვლილი შეიტანა ინვესტიციების  ზრდამაც</w:t>
      </w:r>
      <w:r>
        <w:rPr>
          <w:rFonts w:ascii="Sylfaen" w:hAnsi="Sylfaen"/>
          <w:color w:val="000000" w:themeColor="text1"/>
          <w:sz w:val="22"/>
          <w:szCs w:val="22"/>
          <w:lang w:val="ka-GE"/>
        </w:rPr>
        <w:t>,</w:t>
      </w:r>
      <w:r w:rsidRPr="00C324EF">
        <w:rPr>
          <w:rFonts w:ascii="Sylfaen" w:hAnsi="Sylfaen"/>
          <w:color w:val="000000" w:themeColor="text1"/>
          <w:sz w:val="22"/>
          <w:szCs w:val="22"/>
          <w:lang w:val="ka-GE"/>
        </w:rPr>
        <w:t xml:space="preserve"> რომელსაც 2022 წლიდან მუდმივად</w:t>
      </w:r>
      <w:r>
        <w:rPr>
          <w:rFonts w:ascii="Sylfaen" w:hAnsi="Sylfaen"/>
          <w:color w:val="000000" w:themeColor="text1"/>
          <w:sz w:val="22"/>
          <w:szCs w:val="22"/>
          <w:lang w:val="ka-GE"/>
        </w:rPr>
        <w:t xml:space="preserve"> </w:t>
      </w:r>
      <w:r w:rsidRPr="00C324EF">
        <w:rPr>
          <w:rFonts w:ascii="Sylfaen" w:hAnsi="Sylfaen"/>
          <w:color w:val="000000" w:themeColor="text1"/>
          <w:sz w:val="22"/>
          <w:szCs w:val="22"/>
          <w:lang w:val="ka-GE"/>
        </w:rPr>
        <w:t xml:space="preserve">დადებითი გავლენა </w:t>
      </w:r>
      <w:r>
        <w:rPr>
          <w:rFonts w:ascii="Sylfaen" w:hAnsi="Sylfaen"/>
          <w:color w:val="000000" w:themeColor="text1"/>
          <w:sz w:val="22"/>
          <w:szCs w:val="22"/>
          <w:lang w:val="ka-GE"/>
        </w:rPr>
        <w:t>ქონდა</w:t>
      </w:r>
      <w:r w:rsidRPr="00C324EF">
        <w:rPr>
          <w:rFonts w:ascii="Sylfaen" w:hAnsi="Sylfaen"/>
          <w:color w:val="000000" w:themeColor="text1"/>
          <w:sz w:val="22"/>
          <w:szCs w:val="22"/>
          <w:lang w:val="ka-GE"/>
        </w:rPr>
        <w:t xml:space="preserve"> ეკონომიკურ ა</w:t>
      </w:r>
      <w:r>
        <w:rPr>
          <w:rFonts w:ascii="Sylfaen" w:hAnsi="Sylfaen"/>
          <w:color w:val="000000" w:themeColor="text1"/>
          <w:sz w:val="22"/>
          <w:szCs w:val="22"/>
          <w:lang w:val="ka-GE"/>
        </w:rPr>
        <w:t>ქ</w:t>
      </w:r>
      <w:r w:rsidRPr="00C324EF">
        <w:rPr>
          <w:rFonts w:ascii="Sylfaen" w:hAnsi="Sylfaen"/>
          <w:color w:val="000000" w:themeColor="text1"/>
          <w:sz w:val="22"/>
          <w:szCs w:val="22"/>
          <w:lang w:val="ka-GE"/>
        </w:rPr>
        <w:t xml:space="preserve">ტივობაში. იგივე ტენდენციები გაგრძელდა მეორე კვარტლის განმავლობაშიც, როდესაც ეკონომიკურმა ზრდამ 7.5% შეადგინა. </w:t>
      </w:r>
      <w:r w:rsidR="00D454A3">
        <w:rPr>
          <w:rFonts w:ascii="Sylfaen" w:hAnsi="Sylfaen"/>
          <w:color w:val="000000" w:themeColor="text1"/>
          <w:sz w:val="22"/>
          <w:szCs w:val="22"/>
          <w:lang w:val="ka-GE"/>
        </w:rPr>
        <w:t xml:space="preserve">მიმდინარე წლის </w:t>
      </w:r>
      <w:r w:rsidR="004233CC">
        <w:rPr>
          <w:rFonts w:ascii="Sylfaen" w:hAnsi="Sylfaen"/>
          <w:color w:val="000000" w:themeColor="text1"/>
          <w:sz w:val="22"/>
          <w:szCs w:val="22"/>
          <w:lang w:val="en-US"/>
        </w:rPr>
        <w:t xml:space="preserve">აგვისტოს </w:t>
      </w:r>
      <w:r w:rsidR="004233CC">
        <w:rPr>
          <w:rFonts w:ascii="Sylfaen" w:hAnsi="Sylfaen"/>
          <w:color w:val="000000" w:themeColor="text1"/>
          <w:sz w:val="22"/>
          <w:szCs w:val="22"/>
          <w:lang w:val="ka-GE"/>
        </w:rPr>
        <w:t xml:space="preserve">თვეში ეკონომიკურმა ზრდამ 5,8%, ხოლო 8 თვის </w:t>
      </w:r>
      <w:r w:rsidR="00D454A3">
        <w:rPr>
          <w:rFonts w:ascii="Sylfaen" w:hAnsi="Sylfaen"/>
          <w:color w:val="000000" w:themeColor="text1"/>
          <w:sz w:val="22"/>
          <w:szCs w:val="22"/>
          <w:lang w:val="ka-GE"/>
        </w:rPr>
        <w:t>საშუალო ეკონომიკურმა ზრდამ 7% შეადგინა</w:t>
      </w:r>
      <w:r w:rsidR="004233CC">
        <w:rPr>
          <w:rFonts w:ascii="Sylfaen" w:hAnsi="Sylfaen"/>
          <w:color w:val="000000" w:themeColor="text1"/>
          <w:sz w:val="22"/>
          <w:szCs w:val="22"/>
          <w:lang w:val="ka-GE"/>
        </w:rPr>
        <w:t xml:space="preserve">. </w:t>
      </w:r>
      <w:r w:rsidRPr="00C324EF">
        <w:rPr>
          <w:rFonts w:ascii="Sylfaen" w:hAnsi="Sylfaen"/>
          <w:color w:val="000000" w:themeColor="text1"/>
          <w:sz w:val="22"/>
          <w:szCs w:val="22"/>
          <w:lang w:val="ka-GE"/>
        </w:rPr>
        <w:t>ამავე პერიოდში მნიშვნელოვნად შემცირდა ინფლაციის მაჩვენებელიც, რაშიც წვლილი საგარეო ფაქტორების გაუმჯობესებასთან ერთად გამკაცრებულმა მონეტარულმა პოლიტიკამაც შეიტანა.</w:t>
      </w:r>
    </w:p>
    <w:p w:rsidR="002532FB" w:rsidRPr="00C324EF" w:rsidRDefault="002532FB" w:rsidP="002532FB">
      <w:pPr>
        <w:jc w:val="both"/>
        <w:rPr>
          <w:rFonts w:ascii="Sylfaen" w:hAnsi="Sylfaen"/>
          <w:color w:val="000000" w:themeColor="text1"/>
          <w:sz w:val="22"/>
          <w:szCs w:val="22"/>
          <w:lang w:val="ka-GE"/>
        </w:rPr>
      </w:pPr>
      <w:r w:rsidRPr="00C324EF">
        <w:rPr>
          <w:rFonts w:ascii="Sylfaen" w:hAnsi="Sylfaen"/>
          <w:color w:val="000000" w:themeColor="text1"/>
          <w:sz w:val="22"/>
          <w:szCs w:val="22"/>
          <w:lang w:val="ka-GE"/>
        </w:rPr>
        <w:tab/>
        <w:t xml:space="preserve">არსებული ეკონომიკური ტენდენციების გათვალისწინებით, მიმდინარე წლის სექტემბერში განახლდა მაკროეკონომიკური პროგნოზები და </w:t>
      </w:r>
      <w:r w:rsidR="00155049">
        <w:rPr>
          <w:rFonts w:ascii="Sylfaen" w:hAnsi="Sylfaen"/>
          <w:color w:val="000000" w:themeColor="text1"/>
          <w:sz w:val="22"/>
          <w:szCs w:val="22"/>
          <w:lang w:val="ka-GE"/>
        </w:rPr>
        <w:t>შემუშავდა</w:t>
      </w:r>
      <w:r w:rsidRPr="00C324EF">
        <w:rPr>
          <w:rFonts w:ascii="Sylfaen" w:hAnsi="Sylfaen"/>
          <w:color w:val="000000" w:themeColor="text1"/>
          <w:sz w:val="22"/>
          <w:szCs w:val="22"/>
          <w:lang w:val="ka-GE"/>
        </w:rPr>
        <w:t xml:space="preserve"> ცვლილებები 2023 წლის ბიუჯეტში.</w:t>
      </w:r>
    </w:p>
    <w:p w:rsidR="002532FB" w:rsidRPr="00A10906" w:rsidRDefault="002532FB" w:rsidP="002532FB">
      <w:pPr>
        <w:ind w:firstLine="720"/>
        <w:jc w:val="both"/>
        <w:rPr>
          <w:rFonts w:ascii="Sylfaen" w:hAnsi="Sylfaen"/>
          <w:color w:val="000000" w:themeColor="text1"/>
          <w:sz w:val="22"/>
          <w:szCs w:val="22"/>
          <w:lang w:val="ka-GE"/>
        </w:rPr>
      </w:pPr>
      <w:r w:rsidRPr="00A10906">
        <w:rPr>
          <w:rFonts w:ascii="Sylfaen" w:hAnsi="Sylfaen"/>
          <w:color w:val="000000" w:themeColor="text1"/>
          <w:sz w:val="22"/>
          <w:szCs w:val="22"/>
          <w:lang w:val="ka-GE"/>
        </w:rPr>
        <w:t>განახლებული პროგნოზების საბაზისო სცენარის მიხედვით:</w:t>
      </w:r>
    </w:p>
    <w:p w:rsidR="002532FB" w:rsidRPr="00A10906" w:rsidRDefault="002532FB" w:rsidP="002532FB">
      <w:pPr>
        <w:pStyle w:val="ListParagraph"/>
        <w:numPr>
          <w:ilvl w:val="0"/>
          <w:numId w:val="6"/>
        </w:numPr>
        <w:jc w:val="both"/>
        <w:rPr>
          <w:rFonts w:ascii="Sylfaen" w:hAnsi="Sylfaen"/>
          <w:color w:val="000000" w:themeColor="text1"/>
          <w:sz w:val="22"/>
          <w:szCs w:val="22"/>
          <w:lang w:val="ka-GE"/>
        </w:rPr>
      </w:pPr>
      <w:r w:rsidRPr="00A10906">
        <w:rPr>
          <w:rFonts w:ascii="Sylfaen" w:hAnsi="Sylfaen"/>
          <w:color w:val="000000" w:themeColor="text1"/>
          <w:sz w:val="22"/>
          <w:szCs w:val="22"/>
          <w:lang w:val="ka-GE"/>
        </w:rPr>
        <w:t>ეკონომიკური ზრდის პროგნოზი 5.0%-დან გაიზარდა 6.5%-მდე;</w:t>
      </w:r>
    </w:p>
    <w:p w:rsidR="002532FB" w:rsidRPr="00A10906" w:rsidRDefault="002532FB" w:rsidP="002532FB">
      <w:pPr>
        <w:pStyle w:val="ListParagraph"/>
        <w:numPr>
          <w:ilvl w:val="0"/>
          <w:numId w:val="6"/>
        </w:numPr>
        <w:jc w:val="both"/>
        <w:rPr>
          <w:rFonts w:ascii="Sylfaen" w:hAnsi="Sylfaen"/>
          <w:color w:val="000000" w:themeColor="text1"/>
          <w:sz w:val="22"/>
          <w:szCs w:val="22"/>
          <w:lang w:val="ka-GE"/>
        </w:rPr>
      </w:pPr>
      <w:r w:rsidRPr="00A10906">
        <w:rPr>
          <w:rFonts w:ascii="Sylfaen" w:hAnsi="Sylfaen"/>
          <w:color w:val="000000" w:themeColor="text1"/>
          <w:sz w:val="22"/>
          <w:szCs w:val="22"/>
          <w:lang w:val="ka-GE"/>
        </w:rPr>
        <w:t>მთლიანი შიდა პროდუქტის დეფლატორი 5.0%-ის ნაცვლად განისაზღვრა 3.1%-ის ოდენობით;</w:t>
      </w:r>
    </w:p>
    <w:p w:rsidR="002532FB" w:rsidRPr="00A10906" w:rsidRDefault="002532FB" w:rsidP="002532FB">
      <w:pPr>
        <w:pStyle w:val="ListParagraph"/>
        <w:numPr>
          <w:ilvl w:val="0"/>
          <w:numId w:val="6"/>
        </w:numPr>
        <w:jc w:val="both"/>
        <w:rPr>
          <w:rFonts w:ascii="Sylfaen" w:hAnsi="Sylfaen"/>
          <w:color w:val="000000" w:themeColor="text1"/>
          <w:sz w:val="22"/>
          <w:szCs w:val="22"/>
          <w:lang w:val="ka-GE"/>
        </w:rPr>
      </w:pPr>
      <w:r w:rsidRPr="00A10906">
        <w:rPr>
          <w:rFonts w:ascii="Sylfaen" w:hAnsi="Sylfaen"/>
          <w:color w:val="000000" w:themeColor="text1"/>
          <w:sz w:val="22"/>
          <w:szCs w:val="22"/>
          <w:lang w:val="ka-GE"/>
        </w:rPr>
        <w:t>მთლიანი შიდა პროდუქტის ნომინალური მაჩვენებელი 79.7 მლრდ ლარიდან შემცირდა 78.8 მლრდ ლარამდე, რაც დეფლატორის მნიშვნელოვანი კლებით არის განპირობებული;</w:t>
      </w:r>
    </w:p>
    <w:p w:rsidR="002532FB" w:rsidRPr="00A10906" w:rsidRDefault="002532FB" w:rsidP="002532FB">
      <w:pPr>
        <w:pStyle w:val="ListParagraph"/>
        <w:numPr>
          <w:ilvl w:val="0"/>
          <w:numId w:val="6"/>
        </w:numPr>
        <w:jc w:val="both"/>
        <w:rPr>
          <w:rFonts w:ascii="Sylfaen" w:hAnsi="Sylfaen"/>
          <w:color w:val="000000" w:themeColor="text1"/>
          <w:sz w:val="22"/>
          <w:szCs w:val="22"/>
          <w:lang w:val="ka-GE"/>
        </w:rPr>
      </w:pPr>
      <w:r w:rsidRPr="00A10906">
        <w:rPr>
          <w:rFonts w:ascii="Sylfaen" w:hAnsi="Sylfaen"/>
          <w:color w:val="000000" w:themeColor="text1"/>
          <w:sz w:val="22"/>
          <w:szCs w:val="22"/>
          <w:lang w:val="ka-GE"/>
        </w:rPr>
        <w:t>ბიუჯეტის დეფიციტი კი უცვლელი დარჩა და კვლავ 2.8% შეადგინა;</w:t>
      </w:r>
    </w:p>
    <w:p w:rsidR="002532FB" w:rsidRPr="00A10906" w:rsidRDefault="002532FB" w:rsidP="002532FB">
      <w:pPr>
        <w:pStyle w:val="ListParagraph"/>
        <w:numPr>
          <w:ilvl w:val="0"/>
          <w:numId w:val="6"/>
        </w:numPr>
        <w:jc w:val="both"/>
        <w:rPr>
          <w:rFonts w:ascii="Sylfaen" w:hAnsi="Sylfaen"/>
          <w:color w:val="000000" w:themeColor="text1"/>
          <w:sz w:val="22"/>
          <w:szCs w:val="22"/>
          <w:lang w:val="ka-GE"/>
        </w:rPr>
      </w:pPr>
      <w:r w:rsidRPr="00A10906">
        <w:rPr>
          <w:rFonts w:ascii="Sylfaen" w:hAnsi="Sylfaen"/>
          <w:color w:val="000000" w:themeColor="text1"/>
          <w:sz w:val="22"/>
          <w:szCs w:val="22"/>
          <w:lang w:val="ka-GE"/>
        </w:rPr>
        <w:t>მთავრობის ვალის მაჩვენებელი მხოლოდ 0.1 პროცენტული პუნქტით გაიზარდა და 38.4% შეადგინა.</w:t>
      </w:r>
    </w:p>
    <w:p w:rsidR="002532FB" w:rsidRPr="00A10906" w:rsidRDefault="002532FB" w:rsidP="002532FB">
      <w:pPr>
        <w:jc w:val="both"/>
        <w:rPr>
          <w:rFonts w:ascii="Sylfaen" w:hAnsi="Sylfaen"/>
          <w:color w:val="000000" w:themeColor="text1"/>
          <w:sz w:val="22"/>
          <w:szCs w:val="22"/>
          <w:lang w:val="ka-GE"/>
        </w:rPr>
      </w:pPr>
    </w:p>
    <w:p w:rsidR="002532FB" w:rsidRPr="00A10906" w:rsidRDefault="002532FB" w:rsidP="002532FB">
      <w:pPr>
        <w:pStyle w:val="ListParagraph"/>
        <w:ind w:left="0" w:firstLine="709"/>
        <w:jc w:val="both"/>
        <w:rPr>
          <w:rFonts w:ascii="Sylfaen" w:hAnsi="Sylfaen"/>
          <w:color w:val="000000" w:themeColor="text1"/>
          <w:sz w:val="22"/>
          <w:szCs w:val="22"/>
          <w:lang w:val="ka-GE"/>
        </w:rPr>
      </w:pPr>
      <w:r w:rsidRPr="00A10906">
        <w:rPr>
          <w:rFonts w:ascii="Sylfaen" w:hAnsi="Sylfaen"/>
          <w:color w:val="000000" w:themeColor="text1"/>
          <w:sz w:val="22"/>
          <w:szCs w:val="22"/>
          <w:lang w:val="ka-GE"/>
        </w:rPr>
        <w:t>საბაზისო სცენარის პარალელურად მომზადებული იყო მაკროეკონომიკური პარამეტრების ოპტიმისტური და პესიმისტური სცენარები, რომლებიც დაფუძნებულია კონკრეტული რისკების მატერიალიზაციის ალბათობებზე.</w:t>
      </w:r>
    </w:p>
    <w:p w:rsidR="002532FB" w:rsidRPr="00D746FC" w:rsidRDefault="002532FB" w:rsidP="002532FB">
      <w:pPr>
        <w:pStyle w:val="ListParagraph"/>
        <w:ind w:left="0" w:firstLine="709"/>
        <w:jc w:val="both"/>
        <w:rPr>
          <w:rFonts w:ascii="Sylfaen" w:hAnsi="Sylfaen"/>
          <w:color w:val="FF0000"/>
          <w:sz w:val="22"/>
          <w:szCs w:val="22"/>
          <w:lang w:val="ka-GE"/>
        </w:rPr>
      </w:pPr>
      <w:r w:rsidRPr="00A10906">
        <w:rPr>
          <w:rFonts w:ascii="Sylfaen" w:hAnsi="Sylfaen"/>
          <w:color w:val="000000" w:themeColor="text1"/>
          <w:sz w:val="22"/>
          <w:szCs w:val="22"/>
          <w:lang w:val="ka-GE"/>
        </w:rPr>
        <w:t>თავდაპირველი პროგნოზით ოპტიმისტური სცენარი ითვალისწინებდა 6.3%-იან ეკონომიკურ</w:t>
      </w:r>
      <w:r>
        <w:rPr>
          <w:rFonts w:ascii="Sylfaen" w:hAnsi="Sylfaen"/>
          <w:color w:val="000000" w:themeColor="text1"/>
          <w:sz w:val="22"/>
          <w:szCs w:val="22"/>
          <w:lang w:val="ka-GE"/>
        </w:rPr>
        <w:t xml:space="preserve"> ზრდას</w:t>
      </w:r>
      <w:r w:rsidRPr="00A10906">
        <w:rPr>
          <w:rFonts w:ascii="Sylfaen" w:hAnsi="Sylfaen"/>
          <w:color w:val="000000" w:themeColor="text1"/>
          <w:sz w:val="22"/>
          <w:szCs w:val="22"/>
          <w:lang w:val="ka-GE"/>
        </w:rPr>
        <w:t xml:space="preserve"> და ნეგატიური რისკების ნაკლე</w:t>
      </w:r>
      <w:r>
        <w:rPr>
          <w:rFonts w:ascii="Sylfaen" w:hAnsi="Sylfaen"/>
          <w:color w:val="000000" w:themeColor="text1"/>
          <w:sz w:val="22"/>
          <w:szCs w:val="22"/>
          <w:lang w:val="ka-GE"/>
        </w:rPr>
        <w:t>ბად მატერიალიზაციის შემთხვევაში</w:t>
      </w:r>
      <w:r w:rsidRPr="00A10906">
        <w:rPr>
          <w:rFonts w:ascii="Sylfaen" w:hAnsi="Sylfaen"/>
          <w:color w:val="000000" w:themeColor="text1"/>
          <w:sz w:val="22"/>
          <w:szCs w:val="22"/>
          <w:lang w:val="ka-GE"/>
        </w:rPr>
        <w:t xml:space="preserve"> იყო ამ მაჩვენებლის მიღწევის შესაძლებლობა. მიმდინარე გაზრდილი</w:t>
      </w:r>
      <w:r>
        <w:rPr>
          <w:rFonts w:ascii="Sylfaen" w:hAnsi="Sylfaen"/>
          <w:color w:val="000000" w:themeColor="text1"/>
          <w:sz w:val="22"/>
          <w:szCs w:val="22"/>
          <w:lang w:val="ka-GE"/>
        </w:rPr>
        <w:t xml:space="preserve"> </w:t>
      </w:r>
      <w:r w:rsidRPr="00A10906">
        <w:rPr>
          <w:rFonts w:ascii="Sylfaen" w:hAnsi="Sylfaen"/>
          <w:color w:val="000000" w:themeColor="text1"/>
          <w:sz w:val="22"/>
          <w:szCs w:val="22"/>
          <w:lang w:val="ka-GE"/>
        </w:rPr>
        <w:t xml:space="preserve">აქტივობების ფონზე რეალიზდა აღნიშნული სცენარი და საბაზისო პროგნოზმა უკვე 6.5% შეადგინა. </w:t>
      </w:r>
      <w:r w:rsidRPr="00D746FC">
        <w:rPr>
          <w:rFonts w:ascii="Sylfaen" w:hAnsi="Sylfaen"/>
          <w:color w:val="FF0000"/>
          <w:sz w:val="22"/>
          <w:szCs w:val="22"/>
          <w:lang w:val="ka-GE"/>
        </w:rPr>
        <w:t xml:space="preserve"> </w:t>
      </w:r>
    </w:p>
    <w:p w:rsidR="00A87950" w:rsidRPr="00B127C6" w:rsidRDefault="00A87950" w:rsidP="00EE32FC">
      <w:pPr>
        <w:tabs>
          <w:tab w:val="left" w:pos="0"/>
        </w:tabs>
        <w:rPr>
          <w:rFonts w:asciiTheme="minorHAnsi" w:hAnsiTheme="minorHAnsi"/>
          <w:highlight w:val="yellow"/>
          <w:lang w:val="ka-GE"/>
        </w:rPr>
      </w:pPr>
    </w:p>
    <w:p w:rsidR="0085723D" w:rsidRPr="00EE32FC" w:rsidRDefault="0085723D" w:rsidP="00EE32FC">
      <w:pPr>
        <w:pStyle w:val="Heading2"/>
        <w:tabs>
          <w:tab w:val="left" w:pos="0"/>
        </w:tabs>
        <w:spacing w:after="0"/>
        <w:rPr>
          <w:rFonts w:ascii="Sylfaen" w:hAnsi="Sylfaen"/>
          <w:sz w:val="22"/>
          <w:szCs w:val="22"/>
          <w:lang w:val="ka-GE"/>
        </w:rPr>
      </w:pPr>
      <w:r w:rsidRPr="00EE32FC">
        <w:rPr>
          <w:rFonts w:ascii="Sylfaen" w:hAnsi="Sylfaen"/>
          <w:sz w:val="22"/>
          <w:szCs w:val="22"/>
          <w:lang w:val="ka-GE"/>
        </w:rPr>
        <w:t>ძირითადი ეკონომიკური პარამეტრები</w:t>
      </w:r>
    </w:p>
    <w:p w:rsidR="0085723D" w:rsidRPr="00E03246" w:rsidRDefault="0085723D" w:rsidP="00EE32FC">
      <w:pPr>
        <w:pStyle w:val="Heading2"/>
        <w:tabs>
          <w:tab w:val="left" w:pos="0"/>
        </w:tabs>
        <w:spacing w:after="0"/>
        <w:rPr>
          <w:rFonts w:ascii="Sylfaen" w:hAnsi="Sylfaen"/>
          <w:sz w:val="22"/>
          <w:szCs w:val="22"/>
          <w:lang w:val="ka-GE"/>
        </w:rPr>
      </w:pPr>
      <w:r w:rsidRPr="00E03246">
        <w:rPr>
          <w:rFonts w:ascii="Sylfaen" w:hAnsi="Sylfaen"/>
          <w:sz w:val="22"/>
          <w:szCs w:val="22"/>
          <w:lang w:val="ka-GE"/>
        </w:rPr>
        <w:t>მთლიანი შიდა პროდუქტის დინამიკა</w:t>
      </w:r>
    </w:p>
    <w:p w:rsidR="00EE32FC" w:rsidRPr="00E03246" w:rsidRDefault="00EE32FC" w:rsidP="00EE32FC">
      <w:pPr>
        <w:rPr>
          <w:rFonts w:asciiTheme="minorHAnsi" w:hAnsiTheme="minorHAnsi"/>
          <w:sz w:val="22"/>
          <w:szCs w:val="22"/>
          <w:lang w:val="ka-GE"/>
        </w:rPr>
      </w:pPr>
    </w:p>
    <w:p w:rsidR="0085723D" w:rsidRPr="00E03246" w:rsidRDefault="0085723D" w:rsidP="00EE32FC">
      <w:pPr>
        <w:tabs>
          <w:tab w:val="left" w:pos="0"/>
        </w:tabs>
        <w:jc w:val="both"/>
        <w:rPr>
          <w:rFonts w:ascii="Sylfaen" w:hAnsi="Sylfaen"/>
          <w:sz w:val="22"/>
          <w:szCs w:val="22"/>
          <w:lang w:val="ka-GE" w:eastAsia="ru-RU"/>
        </w:rPr>
      </w:pPr>
      <w:r w:rsidRPr="00E03246">
        <w:rPr>
          <w:rFonts w:ascii="Sylfaen" w:hAnsi="Sylfaen"/>
          <w:sz w:val="22"/>
          <w:szCs w:val="22"/>
          <w:lang w:val="ka-GE" w:eastAsia="ru-RU"/>
        </w:rPr>
        <w:t xml:space="preserve">საქსტატის წინასწარი მონაცემებით, 2023 წლის პირველ კვარტალში რეალურმა ზრდამ 7.7 პროცენტი, ხოლო მეორე კვარტალში 7.5 პროცენტი შეადგინა. პირველი ნახევრის მონაცემებით, მშპ-ს რეალური ზრდა 7.6 პროცენტის დონეზე დაფიქსირდა. </w:t>
      </w:r>
    </w:p>
    <w:p w:rsidR="00EE32FC" w:rsidRPr="00E03246" w:rsidRDefault="00EE32FC" w:rsidP="00EE32FC">
      <w:pPr>
        <w:tabs>
          <w:tab w:val="left" w:pos="0"/>
        </w:tabs>
        <w:jc w:val="both"/>
        <w:rPr>
          <w:rFonts w:ascii="Sylfaen" w:hAnsi="Sylfaen"/>
          <w:sz w:val="22"/>
          <w:szCs w:val="22"/>
          <w:lang w:val="ka-GE" w:eastAsia="ru-RU"/>
        </w:rPr>
      </w:pPr>
    </w:p>
    <w:p w:rsidR="0085723D" w:rsidRPr="00E03246" w:rsidRDefault="0085723D" w:rsidP="00EE32FC">
      <w:pPr>
        <w:tabs>
          <w:tab w:val="left" w:pos="0"/>
        </w:tabs>
        <w:jc w:val="both"/>
        <w:rPr>
          <w:rFonts w:ascii="Sylfaen" w:hAnsi="Sylfaen"/>
          <w:sz w:val="22"/>
          <w:szCs w:val="22"/>
          <w:lang w:val="en-US" w:eastAsia="ru-RU"/>
        </w:rPr>
      </w:pPr>
      <w:r w:rsidRPr="00E03246">
        <w:rPr>
          <w:rFonts w:ascii="Sylfaen" w:hAnsi="Sylfaen"/>
          <w:sz w:val="22"/>
          <w:szCs w:val="22"/>
          <w:lang w:val="ka-GE" w:eastAsia="ru-RU"/>
        </w:rPr>
        <w:t>2023 წლის პირველი ნახევრის ეკონომიკურ აქტივობაში ზრდა აღინიშნებოდა შემდეგ დარგებში:   ადმინისტრაციული და დამხმარე მომსახურების საქმიანობები 37.5 პროცენტი, ინფორმაცია და კომუნიკაცია 31.3 პროცენტი, მშენებლობა 19.0 პროცენტი, განათლება 16.4 პროცენტი, განთავსების საშუალებებით უზრუნველყოფის და საკვების მიწოდების საქმიანობები 11.8 პროცენტი. კლება დაფიქსირდა შემდეგ დარგებში: ჯანდაცვა და სოციალური მომსახურების საქმიანობები 6.3 პროცენტი</w:t>
      </w:r>
      <w:r w:rsidRPr="00E03246">
        <w:rPr>
          <w:rFonts w:ascii="Sylfaen" w:hAnsi="Sylfaen"/>
          <w:sz w:val="22"/>
          <w:szCs w:val="22"/>
          <w:lang w:val="en-US" w:eastAsia="ru-RU"/>
        </w:rPr>
        <w:t xml:space="preserve">, </w:t>
      </w:r>
      <w:r w:rsidRPr="00E03246">
        <w:rPr>
          <w:rFonts w:ascii="Sylfaen" w:hAnsi="Sylfaen"/>
          <w:sz w:val="22"/>
          <w:szCs w:val="22"/>
          <w:lang w:val="ka-GE" w:eastAsia="ru-RU"/>
        </w:rPr>
        <w:t xml:space="preserve">სოფლის, სატყეო და თევზის მეურნეობა 5.4 პროცენტი, სამთომოპოვებითი და დამამუშავებელი  მრეწველობა 4.6 პროცენტი, ელექტროენერგიის, აირის, ორთქლის და კონდიცირებული ჰაერის მიწოდება 4.1 პროცენტი. </w:t>
      </w:r>
    </w:p>
    <w:p w:rsidR="0085723D" w:rsidRPr="00E03246" w:rsidRDefault="0085723D" w:rsidP="00EE32FC">
      <w:pPr>
        <w:pStyle w:val="Heading2"/>
        <w:tabs>
          <w:tab w:val="left" w:pos="0"/>
        </w:tabs>
        <w:spacing w:after="0"/>
        <w:rPr>
          <w:rFonts w:ascii="Sylfaen" w:hAnsi="Sylfaen"/>
          <w:sz w:val="22"/>
          <w:szCs w:val="22"/>
          <w:lang w:val="ka-GE"/>
        </w:rPr>
      </w:pPr>
      <w:bookmarkStart w:id="3" w:name="_Toc397674949"/>
      <w:bookmarkStart w:id="4" w:name="_Toc399419765"/>
      <w:r w:rsidRPr="00E03246">
        <w:rPr>
          <w:rFonts w:ascii="Sylfaen" w:hAnsi="Sylfaen"/>
          <w:sz w:val="22"/>
          <w:szCs w:val="22"/>
          <w:lang w:val="ka-GE"/>
        </w:rPr>
        <w:t>კერძო სექტორის როლი ეკონომიკურ ზრდაში</w:t>
      </w:r>
      <w:bookmarkEnd w:id="3"/>
      <w:bookmarkEnd w:id="4"/>
    </w:p>
    <w:p w:rsidR="00EE32FC" w:rsidRPr="00E03246" w:rsidRDefault="00EE32FC" w:rsidP="00EE32FC">
      <w:pPr>
        <w:rPr>
          <w:rFonts w:asciiTheme="minorHAnsi" w:hAnsiTheme="minorHAnsi"/>
          <w:sz w:val="22"/>
          <w:szCs w:val="22"/>
          <w:lang w:val="ka-GE"/>
        </w:rPr>
      </w:pPr>
    </w:p>
    <w:p w:rsidR="0085723D" w:rsidRPr="00E03246" w:rsidRDefault="0085723D" w:rsidP="00EE32FC">
      <w:pPr>
        <w:tabs>
          <w:tab w:val="left" w:pos="0"/>
        </w:tabs>
        <w:jc w:val="both"/>
        <w:rPr>
          <w:rFonts w:ascii="Sylfaen" w:hAnsi="Sylfaen"/>
          <w:sz w:val="22"/>
          <w:szCs w:val="22"/>
          <w:lang w:val="ka-GE"/>
        </w:rPr>
      </w:pPr>
      <w:r w:rsidRPr="00E03246">
        <w:rPr>
          <w:rFonts w:ascii="Sylfaen" w:hAnsi="Sylfaen"/>
          <w:sz w:val="22"/>
          <w:szCs w:val="22"/>
          <w:lang w:val="ka-GE"/>
        </w:rPr>
        <w:t>2023 წლის პირველ ნახევარში ბიზნეს სექტორის ბრუნვის მოცულობა 14.8 პროცენტით, ხოლო საწარმოთა მიერ გამოშვებული პროდუქციის ღირებულება 11.8 პროცენტით გაიზარდა. ბიზნეს სექტორში დასაქმებულთა რაოდენობა გაიზარდა 42.4 ათასი ადამიანით.</w:t>
      </w:r>
    </w:p>
    <w:p w:rsidR="0085723D" w:rsidRPr="00E03246" w:rsidRDefault="0085723D" w:rsidP="00EE32FC">
      <w:pPr>
        <w:pStyle w:val="Heading2"/>
        <w:tabs>
          <w:tab w:val="left" w:pos="0"/>
        </w:tabs>
        <w:spacing w:after="0"/>
        <w:rPr>
          <w:rFonts w:ascii="Sylfaen" w:hAnsi="Sylfaen"/>
          <w:sz w:val="22"/>
          <w:szCs w:val="22"/>
          <w:lang w:val="ka-GE"/>
        </w:rPr>
      </w:pPr>
      <w:r w:rsidRPr="00E03246">
        <w:rPr>
          <w:rFonts w:ascii="Sylfaen" w:hAnsi="Sylfaen"/>
          <w:sz w:val="22"/>
          <w:szCs w:val="22"/>
          <w:lang w:val="ka-GE"/>
        </w:rPr>
        <w:t xml:space="preserve">ფასები </w:t>
      </w:r>
    </w:p>
    <w:p w:rsidR="00EE32FC" w:rsidRPr="00E03246" w:rsidRDefault="00EE32FC" w:rsidP="00EE32FC">
      <w:pPr>
        <w:rPr>
          <w:rFonts w:asciiTheme="minorHAnsi" w:hAnsiTheme="minorHAnsi"/>
          <w:sz w:val="22"/>
          <w:szCs w:val="22"/>
          <w:lang w:val="ka-GE"/>
        </w:rPr>
      </w:pPr>
    </w:p>
    <w:p w:rsidR="0085723D" w:rsidRPr="00E03246" w:rsidRDefault="0085723D" w:rsidP="00EE32FC">
      <w:pPr>
        <w:tabs>
          <w:tab w:val="left" w:pos="0"/>
        </w:tabs>
        <w:jc w:val="both"/>
        <w:rPr>
          <w:rFonts w:ascii="Sylfaen" w:hAnsi="Sylfaen"/>
          <w:sz w:val="22"/>
          <w:szCs w:val="22"/>
          <w:lang w:val="ka-GE" w:eastAsia="ru-RU"/>
        </w:rPr>
      </w:pPr>
      <w:r w:rsidRPr="00E03246">
        <w:rPr>
          <w:rFonts w:ascii="Sylfaen" w:hAnsi="Sylfaen"/>
          <w:sz w:val="22"/>
          <w:szCs w:val="22"/>
          <w:lang w:val="ka-GE" w:eastAsia="ru-RU"/>
        </w:rPr>
        <w:t>2023 წლის აგვისტოში საქართველოში ინფლაციის დონემ  წინა წლის შესაბამის თვესთან შედარებით (წლიური ინფლაცია) 0.9 პროცენტი შეადგინა. ამავე პერიოდისათვის, საშუალო ინფლაცია 5.8 პროცენტის დონეზეა.</w:t>
      </w:r>
    </w:p>
    <w:p w:rsidR="00EE32FC" w:rsidRPr="00E03246" w:rsidRDefault="00EE32FC" w:rsidP="00EE32FC">
      <w:pPr>
        <w:tabs>
          <w:tab w:val="left" w:pos="0"/>
        </w:tabs>
        <w:jc w:val="both"/>
        <w:rPr>
          <w:rFonts w:ascii="Sylfaen" w:hAnsi="Sylfaen"/>
          <w:sz w:val="22"/>
          <w:szCs w:val="22"/>
          <w:lang w:val="ka-GE" w:eastAsia="ru-RU"/>
        </w:rPr>
      </w:pPr>
    </w:p>
    <w:p w:rsidR="0085723D" w:rsidRPr="00E03246" w:rsidRDefault="0085723D" w:rsidP="00EE32FC">
      <w:pPr>
        <w:tabs>
          <w:tab w:val="left" w:pos="0"/>
        </w:tabs>
        <w:jc w:val="both"/>
        <w:rPr>
          <w:rFonts w:ascii="Sylfaen" w:hAnsi="Sylfaen"/>
          <w:sz w:val="22"/>
          <w:szCs w:val="22"/>
          <w:lang w:val="ka-GE" w:eastAsia="ru-RU"/>
        </w:rPr>
      </w:pPr>
      <w:r w:rsidRPr="00E03246">
        <w:rPr>
          <w:rFonts w:ascii="Sylfaen" w:hAnsi="Sylfaen"/>
          <w:sz w:val="22"/>
          <w:szCs w:val="22"/>
          <w:lang w:val="ka-GE" w:eastAsia="ru-RU"/>
        </w:rPr>
        <w:t>წლიური ინფლაციის ფორმირებაზე ძირითადი გავლენა იქონია ფასების ცვლილებამ შემდეგ ჯგუფებზე: სურსათი და უალკოჰოლო სასმელები: ფასები გაიზარდა 2.4%-ით, რაც ინფლაციის მთლიან მაჩვენებელზე 0.76 პროცენტული პუნქტით აისახა; სხვადასხვა საქონელი და მომსახურება: ფასები გაიზარდა 10.9%-ით, რაც 0.58 პროცენტული პუნქტით აისახა; საცხოვრებელი, წყალი, ელ.ენერგია, აირი: ფასები გაიზარდა 5.0%-ით, რაც ინფლაციის მთლიან მაჩვენებელზე 0.52 პროცენტული პუნქტით აისახა; ტრანსპორტი: ფასები შემცირდა 7.9%-ით, რაც ინფლაციის მთლიან მაჩვენებელზე -0.94 პროცენტული პუნქტით აისახა; ჯანმრთელობის დაცვა: ფასები შემცირდა 7.3%-ით, რაც ინფლაციის მთლიან მაჩვენებელზე -0.72 პროცენტული პუნქტით აისახა.</w:t>
      </w:r>
    </w:p>
    <w:p w:rsidR="0085723D" w:rsidRPr="00E03246" w:rsidRDefault="0085723D" w:rsidP="00EE32FC">
      <w:pPr>
        <w:pStyle w:val="Heading2"/>
        <w:tabs>
          <w:tab w:val="left" w:pos="0"/>
        </w:tabs>
        <w:spacing w:after="0"/>
        <w:rPr>
          <w:rFonts w:ascii="Sylfaen" w:hAnsi="Sylfaen"/>
          <w:sz w:val="22"/>
          <w:szCs w:val="22"/>
          <w:lang w:val="ka-GE"/>
        </w:rPr>
      </w:pPr>
      <w:r w:rsidRPr="00E03246">
        <w:rPr>
          <w:rFonts w:ascii="Sylfaen" w:hAnsi="Sylfaen"/>
          <w:sz w:val="22"/>
          <w:szCs w:val="22"/>
          <w:lang w:val="ka-GE"/>
        </w:rPr>
        <w:t xml:space="preserve">საგარეო სექტორი </w:t>
      </w:r>
    </w:p>
    <w:p w:rsidR="00EE32FC" w:rsidRPr="00E03246" w:rsidRDefault="00EE32FC" w:rsidP="00EE32FC">
      <w:pPr>
        <w:rPr>
          <w:rFonts w:asciiTheme="minorHAnsi" w:hAnsiTheme="minorHAnsi"/>
          <w:sz w:val="22"/>
          <w:szCs w:val="22"/>
          <w:lang w:val="ka-GE"/>
        </w:rPr>
      </w:pPr>
    </w:p>
    <w:p w:rsidR="0085723D" w:rsidRPr="00E03246" w:rsidRDefault="0085723D" w:rsidP="00EE32FC">
      <w:pPr>
        <w:tabs>
          <w:tab w:val="left" w:pos="0"/>
        </w:tabs>
        <w:jc w:val="both"/>
        <w:rPr>
          <w:rFonts w:ascii="Sylfaen" w:hAnsi="Sylfaen"/>
          <w:sz w:val="22"/>
          <w:szCs w:val="22"/>
          <w:lang w:val="ka-GE" w:eastAsia="ru-RU"/>
        </w:rPr>
      </w:pPr>
      <w:r w:rsidRPr="00E03246">
        <w:rPr>
          <w:rFonts w:ascii="Sylfaen" w:hAnsi="Sylfaen"/>
          <w:sz w:val="22"/>
          <w:szCs w:val="22"/>
          <w:lang w:val="ka-GE" w:eastAsia="ru-RU"/>
        </w:rPr>
        <w:t>202</w:t>
      </w:r>
      <w:r w:rsidRPr="00E03246">
        <w:rPr>
          <w:rFonts w:ascii="Sylfaen" w:hAnsi="Sylfaen"/>
          <w:sz w:val="22"/>
          <w:szCs w:val="22"/>
          <w:lang w:val="en-US" w:eastAsia="ru-RU"/>
        </w:rPr>
        <w:t>3</w:t>
      </w:r>
      <w:r w:rsidRPr="00E03246">
        <w:rPr>
          <w:rFonts w:ascii="Sylfaen" w:hAnsi="Sylfaen"/>
          <w:sz w:val="22"/>
          <w:szCs w:val="22"/>
          <w:lang w:val="ka-GE" w:eastAsia="ru-RU"/>
        </w:rPr>
        <w:t xml:space="preserve"> წლის იანვარ-აგვისტოში საქართველოში საქონლით საგარეო სავაჭრო ბრუნვამ 1</w:t>
      </w:r>
      <w:r w:rsidRPr="00E03246">
        <w:rPr>
          <w:rFonts w:ascii="Sylfaen" w:hAnsi="Sylfaen"/>
          <w:sz w:val="22"/>
          <w:szCs w:val="22"/>
          <w:lang w:val="en-US" w:eastAsia="ru-RU"/>
        </w:rPr>
        <w:t>4</w:t>
      </w:r>
      <w:r w:rsidRPr="00E03246">
        <w:rPr>
          <w:rFonts w:ascii="Sylfaen" w:hAnsi="Sylfaen"/>
          <w:sz w:val="22"/>
          <w:szCs w:val="22"/>
          <w:lang w:val="ka-GE" w:eastAsia="ru-RU"/>
        </w:rPr>
        <w:t xml:space="preserve"> </w:t>
      </w:r>
      <w:r w:rsidRPr="00E03246">
        <w:rPr>
          <w:rFonts w:ascii="Sylfaen" w:hAnsi="Sylfaen"/>
          <w:sz w:val="22"/>
          <w:szCs w:val="22"/>
          <w:lang w:val="en-US" w:eastAsia="ru-RU"/>
        </w:rPr>
        <w:t>005</w:t>
      </w:r>
      <w:r w:rsidRPr="00E03246">
        <w:rPr>
          <w:rFonts w:ascii="Sylfaen" w:hAnsi="Sylfaen"/>
          <w:sz w:val="22"/>
          <w:szCs w:val="22"/>
          <w:lang w:val="ka-GE" w:eastAsia="ru-RU"/>
        </w:rPr>
        <w:t>.</w:t>
      </w:r>
      <w:r w:rsidRPr="00E03246">
        <w:rPr>
          <w:rFonts w:ascii="Sylfaen" w:hAnsi="Sylfaen"/>
          <w:sz w:val="22"/>
          <w:szCs w:val="22"/>
          <w:lang w:val="en-US" w:eastAsia="ru-RU"/>
        </w:rPr>
        <w:t>0</w:t>
      </w:r>
      <w:r w:rsidRPr="00E03246">
        <w:rPr>
          <w:rFonts w:ascii="Sylfaen" w:hAnsi="Sylfaen"/>
          <w:sz w:val="22"/>
          <w:szCs w:val="22"/>
          <w:lang w:val="ka-GE" w:eastAsia="ru-RU"/>
        </w:rPr>
        <w:t xml:space="preserve"> მლნ. აშშ დოლარი შეადგინა, რაც წინა წლის შესაბამისი პერიოდის მაჩვენებელზე </w:t>
      </w:r>
      <w:r w:rsidRPr="00E03246">
        <w:rPr>
          <w:rFonts w:ascii="Sylfaen" w:hAnsi="Sylfaen"/>
          <w:sz w:val="22"/>
          <w:szCs w:val="22"/>
          <w:lang w:val="en-US" w:eastAsia="ru-RU"/>
        </w:rPr>
        <w:t>1</w:t>
      </w:r>
      <w:r w:rsidRPr="00E03246">
        <w:rPr>
          <w:rFonts w:ascii="Sylfaen" w:hAnsi="Sylfaen"/>
          <w:sz w:val="22"/>
          <w:szCs w:val="22"/>
          <w:lang w:val="ka-GE" w:eastAsia="ru-RU"/>
        </w:rPr>
        <w:t>6.</w:t>
      </w:r>
      <w:r w:rsidRPr="00E03246">
        <w:rPr>
          <w:rFonts w:ascii="Sylfaen" w:hAnsi="Sylfaen"/>
          <w:sz w:val="22"/>
          <w:szCs w:val="22"/>
          <w:lang w:val="en-US" w:eastAsia="ru-RU"/>
        </w:rPr>
        <w:t xml:space="preserve">8 </w:t>
      </w:r>
      <w:r w:rsidRPr="00E03246">
        <w:rPr>
          <w:rFonts w:ascii="Sylfaen" w:hAnsi="Sylfaen"/>
          <w:sz w:val="22"/>
          <w:szCs w:val="22"/>
          <w:lang w:val="ka-GE" w:eastAsia="ru-RU"/>
        </w:rPr>
        <w:t xml:space="preserve"> პროცენტით მეტია; აქედან ექსპორტი </w:t>
      </w:r>
      <w:r w:rsidRPr="00E03246">
        <w:rPr>
          <w:rFonts w:ascii="Sylfaen" w:hAnsi="Sylfaen"/>
          <w:sz w:val="22"/>
          <w:szCs w:val="22"/>
          <w:lang w:val="en-US" w:eastAsia="ru-RU"/>
        </w:rPr>
        <w:t>4</w:t>
      </w:r>
      <w:r w:rsidRPr="00E03246">
        <w:rPr>
          <w:rFonts w:ascii="Sylfaen" w:hAnsi="Sylfaen"/>
          <w:sz w:val="22"/>
          <w:szCs w:val="22"/>
          <w:lang w:val="ka-GE" w:eastAsia="ru-RU"/>
        </w:rPr>
        <w:t xml:space="preserve"> </w:t>
      </w:r>
      <w:r w:rsidRPr="00E03246">
        <w:rPr>
          <w:rFonts w:ascii="Sylfaen" w:hAnsi="Sylfaen"/>
          <w:sz w:val="22"/>
          <w:szCs w:val="22"/>
          <w:lang w:val="en-US" w:eastAsia="ru-RU"/>
        </w:rPr>
        <w:t>079</w:t>
      </w:r>
      <w:r w:rsidRPr="00E03246">
        <w:rPr>
          <w:rFonts w:ascii="Sylfaen" w:hAnsi="Sylfaen"/>
          <w:sz w:val="22"/>
          <w:szCs w:val="22"/>
          <w:lang w:val="ka-GE" w:eastAsia="ru-RU"/>
        </w:rPr>
        <w:t>.4 მლნ. აშშ დოლარს შეადგენს (</w:t>
      </w:r>
      <w:r w:rsidRPr="00E03246">
        <w:rPr>
          <w:rFonts w:ascii="Sylfaen" w:hAnsi="Sylfaen"/>
          <w:sz w:val="22"/>
          <w:szCs w:val="22"/>
          <w:lang w:val="en-US" w:eastAsia="ru-RU"/>
        </w:rPr>
        <w:t>14</w:t>
      </w:r>
      <w:r w:rsidRPr="00E03246">
        <w:rPr>
          <w:rFonts w:ascii="Sylfaen" w:hAnsi="Sylfaen"/>
          <w:sz w:val="22"/>
          <w:szCs w:val="22"/>
          <w:lang w:val="ka-GE" w:eastAsia="ru-RU"/>
        </w:rPr>
        <w:t>.</w:t>
      </w:r>
      <w:r w:rsidRPr="00E03246">
        <w:rPr>
          <w:rFonts w:ascii="Sylfaen" w:hAnsi="Sylfaen"/>
          <w:sz w:val="22"/>
          <w:szCs w:val="22"/>
          <w:lang w:val="en-US" w:eastAsia="ru-RU"/>
        </w:rPr>
        <w:t>4</w:t>
      </w:r>
      <w:r w:rsidRPr="00E03246">
        <w:rPr>
          <w:rFonts w:ascii="Sylfaen" w:hAnsi="Sylfaen"/>
          <w:sz w:val="22"/>
          <w:szCs w:val="22"/>
          <w:lang w:val="ka-GE" w:eastAsia="ru-RU"/>
        </w:rPr>
        <w:t xml:space="preserve"> პროცენტით მეტი), ხოლო იმპორტი </w:t>
      </w:r>
      <w:r w:rsidRPr="00E03246">
        <w:rPr>
          <w:rFonts w:ascii="Sylfaen" w:hAnsi="Sylfaen"/>
          <w:sz w:val="22"/>
          <w:szCs w:val="22"/>
          <w:lang w:val="en-US" w:eastAsia="ru-RU"/>
        </w:rPr>
        <w:t>9</w:t>
      </w:r>
      <w:r w:rsidRPr="00E03246">
        <w:rPr>
          <w:rFonts w:ascii="Sylfaen" w:hAnsi="Sylfaen"/>
          <w:sz w:val="22"/>
          <w:szCs w:val="22"/>
          <w:lang w:val="ka-GE" w:eastAsia="ru-RU"/>
        </w:rPr>
        <w:t xml:space="preserve"> </w:t>
      </w:r>
      <w:r w:rsidRPr="00E03246">
        <w:rPr>
          <w:rFonts w:ascii="Sylfaen" w:hAnsi="Sylfaen"/>
          <w:sz w:val="22"/>
          <w:szCs w:val="22"/>
          <w:lang w:val="en-US" w:eastAsia="ru-RU"/>
        </w:rPr>
        <w:t>925</w:t>
      </w:r>
      <w:r w:rsidRPr="00E03246">
        <w:rPr>
          <w:rFonts w:ascii="Sylfaen" w:hAnsi="Sylfaen"/>
          <w:sz w:val="22"/>
          <w:szCs w:val="22"/>
          <w:lang w:val="ka-GE" w:eastAsia="ru-RU"/>
        </w:rPr>
        <w:t>.</w:t>
      </w:r>
      <w:r w:rsidRPr="00E03246">
        <w:rPr>
          <w:rFonts w:ascii="Sylfaen" w:hAnsi="Sylfaen"/>
          <w:sz w:val="22"/>
          <w:szCs w:val="22"/>
          <w:lang w:val="en-US" w:eastAsia="ru-RU"/>
        </w:rPr>
        <w:t xml:space="preserve">7 </w:t>
      </w:r>
      <w:r w:rsidRPr="00E03246">
        <w:rPr>
          <w:rFonts w:ascii="Sylfaen" w:hAnsi="Sylfaen"/>
          <w:sz w:val="22"/>
          <w:szCs w:val="22"/>
          <w:lang w:val="ka-GE" w:eastAsia="ru-RU"/>
        </w:rPr>
        <w:t xml:space="preserve"> მლნ. აშშ დოლარს (</w:t>
      </w:r>
      <w:r w:rsidRPr="00E03246">
        <w:rPr>
          <w:rFonts w:ascii="Sylfaen" w:hAnsi="Sylfaen"/>
          <w:sz w:val="22"/>
          <w:szCs w:val="22"/>
          <w:lang w:val="en-US" w:eastAsia="ru-RU"/>
        </w:rPr>
        <w:t>17</w:t>
      </w:r>
      <w:r w:rsidRPr="00E03246">
        <w:rPr>
          <w:rFonts w:ascii="Sylfaen" w:hAnsi="Sylfaen"/>
          <w:sz w:val="22"/>
          <w:szCs w:val="22"/>
          <w:lang w:val="ka-GE" w:eastAsia="ru-RU"/>
        </w:rPr>
        <w:t>.</w:t>
      </w:r>
      <w:r w:rsidRPr="00E03246">
        <w:rPr>
          <w:rFonts w:ascii="Sylfaen" w:hAnsi="Sylfaen"/>
          <w:sz w:val="22"/>
          <w:szCs w:val="22"/>
          <w:lang w:val="en-US" w:eastAsia="ru-RU"/>
        </w:rPr>
        <w:t>8</w:t>
      </w:r>
      <w:r w:rsidRPr="00E03246">
        <w:rPr>
          <w:rFonts w:ascii="Sylfaen" w:hAnsi="Sylfaen"/>
          <w:sz w:val="22"/>
          <w:szCs w:val="22"/>
          <w:lang w:val="ka-GE" w:eastAsia="ru-RU"/>
        </w:rPr>
        <w:t xml:space="preserve"> პროცენტით მეტი). საქართველოს უარყოფითმა სავაჭრო ბალანსმა 202</w:t>
      </w:r>
      <w:r w:rsidRPr="00E03246">
        <w:rPr>
          <w:rFonts w:ascii="Sylfaen" w:hAnsi="Sylfaen"/>
          <w:sz w:val="22"/>
          <w:szCs w:val="22"/>
          <w:lang w:val="en-US" w:eastAsia="ru-RU"/>
        </w:rPr>
        <w:t>3</w:t>
      </w:r>
      <w:r w:rsidRPr="00E03246">
        <w:rPr>
          <w:rFonts w:ascii="Sylfaen" w:hAnsi="Sylfaen"/>
          <w:sz w:val="22"/>
          <w:szCs w:val="22"/>
          <w:lang w:val="ka-GE" w:eastAsia="ru-RU"/>
        </w:rPr>
        <w:t xml:space="preserve"> წლის იანვარ-აგვისტოში </w:t>
      </w:r>
      <w:r w:rsidRPr="00E03246">
        <w:rPr>
          <w:rFonts w:ascii="Sylfaen" w:hAnsi="Sylfaen"/>
          <w:sz w:val="22"/>
          <w:szCs w:val="22"/>
          <w:lang w:val="en-US" w:eastAsia="ru-RU"/>
        </w:rPr>
        <w:t>5</w:t>
      </w:r>
      <w:r w:rsidRPr="00E03246">
        <w:rPr>
          <w:rFonts w:ascii="Sylfaen" w:hAnsi="Sylfaen"/>
          <w:sz w:val="22"/>
          <w:szCs w:val="22"/>
          <w:lang w:val="ka-GE" w:eastAsia="ru-RU"/>
        </w:rPr>
        <w:t xml:space="preserve"> </w:t>
      </w:r>
      <w:r w:rsidRPr="00E03246">
        <w:rPr>
          <w:rFonts w:ascii="Sylfaen" w:hAnsi="Sylfaen"/>
          <w:sz w:val="22"/>
          <w:szCs w:val="22"/>
          <w:lang w:val="en-US" w:eastAsia="ru-RU"/>
        </w:rPr>
        <w:t>846</w:t>
      </w:r>
      <w:r w:rsidRPr="00E03246">
        <w:rPr>
          <w:rFonts w:ascii="Sylfaen" w:hAnsi="Sylfaen"/>
          <w:sz w:val="22"/>
          <w:szCs w:val="22"/>
          <w:lang w:val="ka-GE" w:eastAsia="ru-RU"/>
        </w:rPr>
        <w:t>.</w:t>
      </w:r>
      <w:r w:rsidRPr="00E03246">
        <w:rPr>
          <w:rFonts w:ascii="Sylfaen" w:hAnsi="Sylfaen"/>
          <w:sz w:val="22"/>
          <w:szCs w:val="22"/>
          <w:lang w:val="en-US" w:eastAsia="ru-RU"/>
        </w:rPr>
        <w:t>3</w:t>
      </w:r>
      <w:r w:rsidRPr="00E03246">
        <w:rPr>
          <w:rFonts w:ascii="Sylfaen" w:hAnsi="Sylfaen"/>
          <w:sz w:val="22"/>
          <w:szCs w:val="22"/>
          <w:lang w:val="ka-GE" w:eastAsia="ru-RU"/>
        </w:rPr>
        <w:t xml:space="preserve"> მლნ. აშშ დოლარი შეადგინა</w:t>
      </w:r>
      <w:r w:rsidRPr="00E03246">
        <w:rPr>
          <w:rFonts w:ascii="Sylfaen" w:hAnsi="Sylfaen"/>
          <w:sz w:val="22"/>
          <w:szCs w:val="22"/>
          <w:lang w:val="en-US" w:eastAsia="ru-RU"/>
        </w:rPr>
        <w:t xml:space="preserve">, </w:t>
      </w:r>
      <w:r w:rsidRPr="00E03246">
        <w:rPr>
          <w:rFonts w:ascii="Sylfaen" w:hAnsi="Sylfaen"/>
          <w:sz w:val="22"/>
          <w:szCs w:val="22"/>
          <w:lang w:val="ka-GE" w:eastAsia="ru-RU"/>
        </w:rPr>
        <w:t>რაც საგარეო სავაჭრო ბრუნვის 41.7 პროცენტია.</w:t>
      </w:r>
    </w:p>
    <w:p w:rsidR="00EE32FC" w:rsidRPr="00E03246" w:rsidRDefault="00EE32FC" w:rsidP="00EE32FC">
      <w:pPr>
        <w:tabs>
          <w:tab w:val="left" w:pos="0"/>
        </w:tabs>
        <w:jc w:val="both"/>
        <w:rPr>
          <w:rFonts w:ascii="Sylfaen" w:hAnsi="Sylfaen"/>
          <w:sz w:val="22"/>
          <w:szCs w:val="22"/>
          <w:lang w:val="ka-GE" w:eastAsia="ru-RU"/>
        </w:rPr>
      </w:pPr>
    </w:p>
    <w:p w:rsidR="0085723D" w:rsidRPr="00E03246" w:rsidRDefault="0085723D" w:rsidP="00EE32FC">
      <w:pPr>
        <w:tabs>
          <w:tab w:val="left" w:pos="0"/>
        </w:tabs>
        <w:jc w:val="both"/>
        <w:rPr>
          <w:rFonts w:ascii="Sylfaen" w:hAnsi="Sylfaen"/>
          <w:sz w:val="22"/>
          <w:szCs w:val="22"/>
          <w:lang w:val="ka-GE" w:eastAsia="ru-RU"/>
        </w:rPr>
      </w:pPr>
      <w:r w:rsidRPr="00E03246">
        <w:rPr>
          <w:rFonts w:ascii="Sylfaen" w:hAnsi="Sylfaen"/>
          <w:sz w:val="22"/>
          <w:szCs w:val="22"/>
          <w:lang w:val="ka-GE" w:eastAsia="ru-RU"/>
        </w:rPr>
        <w:t xml:space="preserve">საქართველოს უმსხვილეს სავაჭრო პარტნიორებს შორის პირველი ადგილი ევროკავშირს უკავია, რომლის წილი 2023 წლის იანვარ-აგვისტოს მთლიანი საქონელბრუნვის 20.7 პროცენტს შეადგენს. მას მოსდევს თურქეთი 13.9 პროცენტი, რუსეთი 12.0 პროცენტი და აშშ  8.9 პროცენტული წილებით. </w:t>
      </w:r>
    </w:p>
    <w:p w:rsidR="00EE32FC" w:rsidRPr="00E03246" w:rsidRDefault="00EE32FC" w:rsidP="00EE32FC">
      <w:pPr>
        <w:tabs>
          <w:tab w:val="left" w:pos="0"/>
        </w:tabs>
        <w:jc w:val="both"/>
        <w:rPr>
          <w:rFonts w:ascii="Sylfaen" w:hAnsi="Sylfaen"/>
          <w:sz w:val="22"/>
          <w:szCs w:val="22"/>
          <w:lang w:val="ka-GE" w:eastAsia="ru-RU"/>
        </w:rPr>
      </w:pPr>
    </w:p>
    <w:p w:rsidR="0085723D" w:rsidRPr="00E03246" w:rsidRDefault="0085723D" w:rsidP="00EE32FC">
      <w:pPr>
        <w:tabs>
          <w:tab w:val="left" w:pos="0"/>
        </w:tabs>
        <w:jc w:val="both"/>
        <w:rPr>
          <w:rFonts w:ascii="Sylfaen" w:hAnsi="Sylfaen"/>
          <w:sz w:val="22"/>
          <w:szCs w:val="22"/>
          <w:lang w:val="ka-GE" w:eastAsia="ru-RU"/>
        </w:rPr>
      </w:pPr>
      <w:r w:rsidRPr="00E03246">
        <w:rPr>
          <w:rFonts w:ascii="Sylfaen" w:hAnsi="Sylfaen"/>
          <w:sz w:val="22"/>
          <w:szCs w:val="22"/>
          <w:lang w:val="ka-GE" w:eastAsia="ru-RU"/>
        </w:rPr>
        <w:t>ექსპორტში 13.9 პროცენტით პირველ ადგილზე აზერბაიჯანია (567.8 მლნ აშშ დოლარი), შემდეგ მოდიან სომხეთი 13.5 პროცენტით (552.3  მლნ აშშ დოლარი),  ევროკავშირი 12.4 პროცენტით (506.4 მლნ აშშ დოლარი), რუსეთი 11.3 პროცენტით (461.4 მლნ აშშ დოლარი) და ყაზახეთი 10.5 პროცენტით (428.3 მლნ აშშ დოლარი).</w:t>
      </w:r>
    </w:p>
    <w:p w:rsidR="00EE32FC" w:rsidRPr="00E03246" w:rsidRDefault="00EE32FC" w:rsidP="00EE32FC">
      <w:pPr>
        <w:tabs>
          <w:tab w:val="left" w:pos="0"/>
        </w:tabs>
        <w:jc w:val="both"/>
        <w:rPr>
          <w:rFonts w:ascii="Sylfaen" w:hAnsi="Sylfaen"/>
          <w:sz w:val="22"/>
          <w:szCs w:val="22"/>
          <w:lang w:val="ka-GE" w:eastAsia="ru-RU"/>
        </w:rPr>
      </w:pPr>
    </w:p>
    <w:p w:rsidR="0085723D" w:rsidRPr="00E03246" w:rsidRDefault="0085723D" w:rsidP="00EE32FC">
      <w:pPr>
        <w:tabs>
          <w:tab w:val="left" w:pos="0"/>
        </w:tabs>
        <w:jc w:val="both"/>
        <w:rPr>
          <w:rFonts w:ascii="Sylfaen" w:hAnsi="Sylfaen"/>
          <w:sz w:val="22"/>
          <w:szCs w:val="22"/>
          <w:lang w:val="ka-GE" w:eastAsia="ru-RU"/>
        </w:rPr>
      </w:pPr>
      <w:r w:rsidRPr="00E03246">
        <w:rPr>
          <w:rFonts w:ascii="Sylfaen" w:hAnsi="Sylfaen"/>
          <w:sz w:val="22"/>
          <w:szCs w:val="22"/>
          <w:lang w:val="ka-GE" w:eastAsia="ru-RU"/>
        </w:rPr>
        <w:t>იმპორტში პირველი ადგილი ევროკავშირს უჭირავს 2</w:t>
      </w:r>
      <w:r w:rsidRPr="00E03246">
        <w:rPr>
          <w:rFonts w:ascii="Sylfaen" w:hAnsi="Sylfaen"/>
          <w:sz w:val="22"/>
          <w:szCs w:val="22"/>
          <w:lang w:val="en-US" w:eastAsia="ru-RU"/>
        </w:rPr>
        <w:t>4</w:t>
      </w:r>
      <w:r w:rsidRPr="00E03246">
        <w:rPr>
          <w:rFonts w:ascii="Sylfaen" w:hAnsi="Sylfaen"/>
          <w:sz w:val="22"/>
          <w:szCs w:val="22"/>
          <w:lang w:val="ka-GE" w:eastAsia="ru-RU"/>
        </w:rPr>
        <w:t>.</w:t>
      </w:r>
      <w:r w:rsidRPr="00E03246">
        <w:rPr>
          <w:rFonts w:ascii="Sylfaen" w:hAnsi="Sylfaen"/>
          <w:sz w:val="22"/>
          <w:szCs w:val="22"/>
          <w:lang w:val="en-US" w:eastAsia="ru-RU"/>
        </w:rPr>
        <w:t>1</w:t>
      </w:r>
      <w:r w:rsidRPr="00E03246">
        <w:rPr>
          <w:rFonts w:ascii="Sylfaen" w:hAnsi="Sylfaen"/>
          <w:sz w:val="22"/>
          <w:szCs w:val="22"/>
          <w:lang w:val="ka-GE" w:eastAsia="ru-RU"/>
        </w:rPr>
        <w:t xml:space="preserve"> პროცენტით (2 389.6 მლნ აშშ დოლარი), შემდეგ მოდიან თურქეთი 16.6 პროცენტით (1 644.7 მლნ აშშ დოლარი), რუსეთი 12.3 პროცენტით (1 225.5 მლნ აშშ დოლარი), აშშ  12.0 პროცენტით (1 190.1 მლნ აშშ დოლარი), ჩინეთი 8.5 პროცენტით (842.8 მლნ აშშ დოლარი) და ა.შ. </w:t>
      </w:r>
    </w:p>
    <w:p w:rsidR="00EE32FC" w:rsidRPr="00E03246" w:rsidRDefault="00EE32FC" w:rsidP="00EE32FC">
      <w:pPr>
        <w:tabs>
          <w:tab w:val="left" w:pos="0"/>
        </w:tabs>
        <w:jc w:val="both"/>
        <w:rPr>
          <w:rFonts w:ascii="Sylfaen" w:hAnsi="Sylfaen"/>
          <w:sz w:val="22"/>
          <w:szCs w:val="22"/>
          <w:lang w:val="ka-GE" w:eastAsia="ru-RU"/>
        </w:rPr>
      </w:pPr>
    </w:p>
    <w:p w:rsidR="0085723D" w:rsidRPr="00E03246" w:rsidRDefault="0085723D" w:rsidP="00EE32FC">
      <w:pPr>
        <w:tabs>
          <w:tab w:val="left" w:pos="0"/>
        </w:tabs>
        <w:jc w:val="both"/>
        <w:rPr>
          <w:rFonts w:ascii="Sylfaen" w:hAnsi="Sylfaen"/>
          <w:sz w:val="22"/>
          <w:szCs w:val="22"/>
          <w:lang w:val="ka-GE" w:eastAsia="ru-RU"/>
        </w:rPr>
      </w:pPr>
      <w:r w:rsidRPr="00E03246">
        <w:rPr>
          <w:rFonts w:ascii="Sylfaen" w:hAnsi="Sylfaen"/>
          <w:sz w:val="22"/>
          <w:szCs w:val="22"/>
          <w:lang w:val="ka-GE" w:eastAsia="ru-RU"/>
        </w:rPr>
        <w:t xml:space="preserve">სასაქონლო ჯგუფების მიხედვით ექსპორტში პირველ ადგილზე მსუბუქი ავტომობილებია 33.5 პროცენტით, მომდევნო ადგილებს იკავებენ: სპილენძის მადნები და კონცენტრატები 10.1 პროცენტი, ყურძნის ნატურალური ღვინოები 4.2 პროცენტი, სპირტიანი სასმელები 2.8 პროცენტი და  ფეროშენადნობები 2.8 პროცენტი. </w:t>
      </w:r>
    </w:p>
    <w:p w:rsidR="00EE32FC" w:rsidRPr="00E03246" w:rsidRDefault="00EE32FC" w:rsidP="00EE32FC">
      <w:pPr>
        <w:tabs>
          <w:tab w:val="left" w:pos="0"/>
        </w:tabs>
        <w:jc w:val="both"/>
        <w:rPr>
          <w:rFonts w:ascii="Sylfaen" w:hAnsi="Sylfaen"/>
          <w:sz w:val="22"/>
          <w:szCs w:val="22"/>
          <w:lang w:val="ka-GE" w:eastAsia="ru-RU"/>
        </w:rPr>
      </w:pPr>
    </w:p>
    <w:p w:rsidR="0085723D" w:rsidRPr="00E03246" w:rsidRDefault="0085723D" w:rsidP="00EE32FC">
      <w:pPr>
        <w:tabs>
          <w:tab w:val="left" w:pos="0"/>
        </w:tabs>
        <w:jc w:val="both"/>
        <w:rPr>
          <w:rFonts w:ascii="Sylfaen" w:hAnsi="Sylfaen"/>
          <w:sz w:val="22"/>
          <w:szCs w:val="22"/>
          <w:lang w:val="ka-GE" w:eastAsia="ru-RU"/>
        </w:rPr>
      </w:pPr>
      <w:r w:rsidRPr="00E03246">
        <w:rPr>
          <w:rFonts w:ascii="Sylfaen" w:hAnsi="Sylfaen"/>
          <w:sz w:val="22"/>
          <w:szCs w:val="22"/>
          <w:lang w:val="ka-GE" w:eastAsia="ru-RU"/>
        </w:rPr>
        <w:t xml:space="preserve">იმპორტის სასაქონლო სტრუქტურაში პირველ ადგილზე მსუბუქი ავტომობილებია, რომელსაც მთლიან იმპორტში 19.2 პროცენტიანი წილი უკავია. შემდეგ მოდიან: ნავთობი და ნავთობპროდუქტები  7.2 პროცენტი, სამკურნალო საშუალებები 3.6 პროცენტი, ნავთობის აირები 3.1 პროცენტი და სატელეფონო აპარატები 2.4 პროცენტი. </w:t>
      </w:r>
    </w:p>
    <w:p w:rsidR="00EE32FC" w:rsidRPr="00E03246" w:rsidRDefault="00EE32FC" w:rsidP="00EE32FC">
      <w:pPr>
        <w:rPr>
          <w:sz w:val="22"/>
          <w:szCs w:val="22"/>
          <w:lang w:val="ka-GE"/>
        </w:rPr>
      </w:pPr>
    </w:p>
    <w:p w:rsidR="0085723D" w:rsidRPr="00E03246" w:rsidRDefault="0085723D" w:rsidP="00EE32FC">
      <w:pPr>
        <w:pStyle w:val="Heading2"/>
        <w:tabs>
          <w:tab w:val="left" w:pos="0"/>
        </w:tabs>
        <w:spacing w:after="0"/>
        <w:rPr>
          <w:rFonts w:ascii="Sylfaen" w:hAnsi="Sylfaen"/>
          <w:sz w:val="22"/>
          <w:szCs w:val="22"/>
          <w:lang w:val="ka-GE"/>
        </w:rPr>
      </w:pPr>
      <w:r w:rsidRPr="00E03246">
        <w:rPr>
          <w:rFonts w:ascii="Sylfaen" w:hAnsi="Sylfaen"/>
          <w:sz w:val="22"/>
          <w:szCs w:val="22"/>
          <w:lang w:val="ka-GE"/>
        </w:rPr>
        <w:t>ფულადი გზავნილები</w:t>
      </w:r>
    </w:p>
    <w:p w:rsidR="00EE32FC" w:rsidRPr="00E03246" w:rsidRDefault="00EE32FC" w:rsidP="00EE32FC">
      <w:pPr>
        <w:rPr>
          <w:rFonts w:asciiTheme="minorHAnsi" w:hAnsiTheme="minorHAnsi"/>
          <w:sz w:val="22"/>
          <w:szCs w:val="22"/>
          <w:lang w:val="ka-GE"/>
        </w:rPr>
      </w:pPr>
    </w:p>
    <w:p w:rsidR="0085723D" w:rsidRPr="00E03246" w:rsidRDefault="0085723D" w:rsidP="00EE32FC">
      <w:pPr>
        <w:tabs>
          <w:tab w:val="left" w:pos="0"/>
        </w:tabs>
        <w:jc w:val="both"/>
        <w:rPr>
          <w:rFonts w:ascii="Sylfaen" w:eastAsia="Sylfaen" w:hAnsi="Sylfaen" w:cs="Sylfaen"/>
          <w:sz w:val="22"/>
          <w:szCs w:val="22"/>
          <w:lang w:val="ka-GE"/>
        </w:rPr>
      </w:pPr>
      <w:r w:rsidRPr="00E03246">
        <w:rPr>
          <w:rFonts w:ascii="Sylfaen" w:eastAsia="Sylfaen" w:hAnsi="Sylfaen" w:cs="Sylfaen"/>
          <w:sz w:val="22"/>
          <w:szCs w:val="22"/>
          <w:lang w:val="ka-GE"/>
        </w:rPr>
        <w:t>2023 წლის იანვარ-აგვისტოში წმინდა ფულადი გზავნილები წინა წლის შესაბამის პერიოდთან შედარებით 23.2  პროცენტით გაიზარდა და 2 724.9  მლნ აშშ დოლარი შეადგინა (513.0 მლნ აშშ დოლარით მეტი). წმინდა ფულადი გზავნილები გაზრდილია რუსეთიდან  32.2  პროცენტით და 1 232.7 მლნ აშშ დოლარი შეადგინა (300.2 მლნ აშშ დოლარით მეტი), იტალიიდან 21.0 პროცენტით და 333.3 მლნ აშშ დოლარი შეადგინა (57.9 მლნ აშშ დოლარით მეტი), აშშ-დან - 39.2 პროცენტით და 274.7 მლნ აშშ დოლარი შეადგინა (77.4 მლნ აშშ დოლარით მეტი), გერმანიიდან - 45.1 პროცენტით და 137.9 მლნ აშშ დოლარი შეადგინა (42.9 მლნ აშშ დოლარით მეტი), საბერძნეთიდან  8.4 პროცენტით და 146.7 მლნ აშშ დოლარი შეადგინა (11.4 მლნ აშშ დოლარით მეტი).</w:t>
      </w:r>
    </w:p>
    <w:p w:rsidR="0085723D" w:rsidRPr="00E03246" w:rsidRDefault="0085723D" w:rsidP="00EE32FC">
      <w:pPr>
        <w:pStyle w:val="Heading2"/>
        <w:tabs>
          <w:tab w:val="left" w:pos="0"/>
        </w:tabs>
        <w:spacing w:after="0"/>
        <w:rPr>
          <w:rFonts w:ascii="Sylfaen" w:hAnsi="Sylfaen"/>
          <w:sz w:val="22"/>
          <w:szCs w:val="22"/>
          <w:lang w:val="ka-GE"/>
        </w:rPr>
      </w:pPr>
      <w:r w:rsidRPr="00E03246">
        <w:rPr>
          <w:rFonts w:ascii="Sylfaen" w:hAnsi="Sylfaen"/>
          <w:sz w:val="22"/>
          <w:szCs w:val="22"/>
          <w:lang w:val="ka-GE"/>
        </w:rPr>
        <w:t>ტურიზმი</w:t>
      </w:r>
    </w:p>
    <w:p w:rsidR="00EE32FC" w:rsidRPr="00E03246" w:rsidRDefault="00EE32FC" w:rsidP="00EE32FC">
      <w:pPr>
        <w:rPr>
          <w:rFonts w:asciiTheme="minorHAnsi" w:hAnsiTheme="minorHAnsi"/>
          <w:sz w:val="22"/>
          <w:szCs w:val="22"/>
          <w:lang w:val="ka-GE"/>
        </w:rPr>
      </w:pPr>
    </w:p>
    <w:p w:rsidR="0085723D" w:rsidRPr="00E03246" w:rsidRDefault="0085723D" w:rsidP="00EE32FC">
      <w:pPr>
        <w:tabs>
          <w:tab w:val="left" w:pos="0"/>
        </w:tabs>
        <w:jc w:val="both"/>
        <w:rPr>
          <w:rFonts w:ascii="Sylfaen" w:hAnsi="Sylfaen" w:cs="Sylfaen"/>
          <w:sz w:val="22"/>
          <w:szCs w:val="22"/>
          <w:lang w:val="ka-GE"/>
        </w:rPr>
      </w:pPr>
      <w:r w:rsidRPr="00E03246">
        <w:rPr>
          <w:rFonts w:ascii="Sylfaen" w:eastAsia="Sylfaen" w:hAnsi="Sylfaen" w:cs="Sylfaen"/>
          <w:sz w:val="22"/>
          <w:szCs w:val="22"/>
          <w:lang w:val="en-US"/>
        </w:rPr>
        <w:t>20</w:t>
      </w:r>
      <w:r w:rsidRPr="00E03246">
        <w:rPr>
          <w:rFonts w:ascii="Sylfaen" w:eastAsia="Sylfaen" w:hAnsi="Sylfaen" w:cs="Sylfaen"/>
          <w:sz w:val="22"/>
          <w:szCs w:val="22"/>
          <w:lang w:val="ka-GE"/>
        </w:rPr>
        <w:t>2</w:t>
      </w:r>
      <w:r w:rsidRPr="00E03246">
        <w:rPr>
          <w:rFonts w:ascii="Sylfaen" w:eastAsia="Sylfaen" w:hAnsi="Sylfaen" w:cs="Sylfaen"/>
          <w:sz w:val="22"/>
          <w:szCs w:val="22"/>
          <w:lang w:val="en-US"/>
        </w:rPr>
        <w:t xml:space="preserve">3 წლის </w:t>
      </w:r>
      <w:r w:rsidRPr="00E03246">
        <w:rPr>
          <w:rFonts w:ascii="Sylfaen" w:hAnsi="Sylfaen"/>
          <w:sz w:val="22"/>
          <w:szCs w:val="22"/>
          <w:lang w:val="ka-GE"/>
        </w:rPr>
        <w:t>პირველ ნახევარში</w:t>
      </w:r>
      <w:r w:rsidRPr="00E03246">
        <w:rPr>
          <w:rFonts w:ascii="Sylfaen" w:eastAsia="Sylfaen" w:hAnsi="Sylfaen" w:cs="Sylfaen"/>
          <w:sz w:val="22"/>
          <w:szCs w:val="22"/>
          <w:lang w:val="en-US"/>
        </w:rPr>
        <w:t>, საქართველოს 2</w:t>
      </w:r>
      <w:r w:rsidRPr="00E03246">
        <w:rPr>
          <w:rFonts w:ascii="Sylfaen" w:eastAsia="Sylfaen" w:hAnsi="Sylfaen" w:cs="Sylfaen"/>
          <w:sz w:val="22"/>
          <w:szCs w:val="22"/>
          <w:lang w:val="ka-GE"/>
        </w:rPr>
        <w:t xml:space="preserve"> </w:t>
      </w:r>
      <w:r w:rsidRPr="00E03246">
        <w:rPr>
          <w:rFonts w:ascii="Sylfaen" w:eastAsia="Sylfaen" w:hAnsi="Sylfaen" w:cs="Sylfaen"/>
          <w:sz w:val="22"/>
          <w:szCs w:val="22"/>
          <w:lang w:val="en-US"/>
        </w:rPr>
        <w:t>860</w:t>
      </w:r>
      <w:r w:rsidRPr="00E03246">
        <w:rPr>
          <w:rFonts w:ascii="Sylfaen" w:eastAsia="Sylfaen" w:hAnsi="Sylfaen" w:cs="Sylfaen"/>
          <w:sz w:val="22"/>
          <w:szCs w:val="22"/>
          <w:lang w:val="ka-GE"/>
        </w:rPr>
        <w:t>.</w:t>
      </w:r>
      <w:r w:rsidRPr="00E03246">
        <w:rPr>
          <w:rFonts w:ascii="Sylfaen" w:eastAsia="Sylfaen" w:hAnsi="Sylfaen" w:cs="Sylfaen"/>
          <w:sz w:val="22"/>
          <w:szCs w:val="22"/>
          <w:lang w:val="en-US"/>
        </w:rPr>
        <w:t xml:space="preserve">1 ათასი </w:t>
      </w:r>
      <w:r w:rsidRPr="00E03246">
        <w:rPr>
          <w:rFonts w:ascii="Sylfaen" w:eastAsia="Sylfaen" w:hAnsi="Sylfaen" w:cs="Sylfaen"/>
          <w:sz w:val="22"/>
          <w:szCs w:val="22"/>
          <w:lang w:val="ka-GE"/>
        </w:rPr>
        <w:t xml:space="preserve">საერთაშორისო მოგზაურების </w:t>
      </w:r>
      <w:r w:rsidRPr="00E03246">
        <w:rPr>
          <w:rFonts w:ascii="Sylfaen" w:eastAsia="Sylfaen" w:hAnsi="Sylfaen" w:cs="Sylfaen"/>
          <w:sz w:val="22"/>
          <w:szCs w:val="22"/>
          <w:lang w:val="en-US"/>
        </w:rPr>
        <w:t>ვიზიტორი ეწვია (20</w:t>
      </w:r>
      <w:r w:rsidRPr="00E03246">
        <w:rPr>
          <w:rFonts w:ascii="Sylfaen" w:eastAsia="Sylfaen" w:hAnsi="Sylfaen" w:cs="Sylfaen"/>
          <w:sz w:val="22"/>
          <w:szCs w:val="22"/>
          <w:lang w:val="ka-GE"/>
        </w:rPr>
        <w:t>2</w:t>
      </w:r>
      <w:r w:rsidRPr="00E03246">
        <w:rPr>
          <w:rFonts w:ascii="Sylfaen" w:eastAsia="Sylfaen" w:hAnsi="Sylfaen" w:cs="Sylfaen"/>
          <w:sz w:val="22"/>
          <w:szCs w:val="22"/>
          <w:lang w:val="en-US"/>
        </w:rPr>
        <w:t xml:space="preserve">2 წლის </w:t>
      </w:r>
      <w:r w:rsidRPr="00E03246">
        <w:rPr>
          <w:rFonts w:ascii="Sylfaen" w:eastAsia="Sylfaen" w:hAnsi="Sylfaen" w:cs="Sylfaen"/>
          <w:sz w:val="22"/>
          <w:szCs w:val="22"/>
          <w:lang w:val="ka-GE"/>
        </w:rPr>
        <w:t>ექვსი თვის</w:t>
      </w:r>
      <w:r w:rsidRPr="00E03246">
        <w:rPr>
          <w:rFonts w:ascii="Sylfaen" w:eastAsia="Sylfaen" w:hAnsi="Sylfaen" w:cs="Sylfaen"/>
          <w:sz w:val="22"/>
          <w:szCs w:val="22"/>
          <w:lang w:val="en-US"/>
        </w:rPr>
        <w:t xml:space="preserve"> მონაცემებით, ვიზიტორების რაოდენობა 1 625</w:t>
      </w:r>
      <w:r w:rsidRPr="00E03246">
        <w:rPr>
          <w:rFonts w:ascii="Sylfaen" w:eastAsia="Sylfaen" w:hAnsi="Sylfaen" w:cs="Sylfaen"/>
          <w:sz w:val="22"/>
          <w:szCs w:val="22"/>
          <w:lang w:val="ka-GE"/>
        </w:rPr>
        <w:t>.</w:t>
      </w:r>
      <w:r w:rsidRPr="00E03246">
        <w:rPr>
          <w:rFonts w:ascii="Sylfaen" w:eastAsia="Sylfaen" w:hAnsi="Sylfaen" w:cs="Sylfaen"/>
          <w:sz w:val="22"/>
          <w:szCs w:val="22"/>
          <w:lang w:val="en-US"/>
        </w:rPr>
        <w:t>9 ათასს შეადგენდა), რაც გასული წლის ანალოგიურ მონაცემ</w:t>
      </w:r>
      <w:r w:rsidRPr="00E03246">
        <w:rPr>
          <w:rFonts w:ascii="Sylfaen" w:eastAsia="Sylfaen" w:hAnsi="Sylfaen" w:cs="Sylfaen"/>
          <w:sz w:val="22"/>
          <w:szCs w:val="22"/>
          <w:lang w:val="ka-GE"/>
        </w:rPr>
        <w:t>ზე</w:t>
      </w:r>
      <w:r w:rsidRPr="00E03246">
        <w:rPr>
          <w:rFonts w:ascii="Sylfaen" w:eastAsia="Sylfaen" w:hAnsi="Sylfaen" w:cs="Sylfaen"/>
          <w:sz w:val="22"/>
          <w:szCs w:val="22"/>
          <w:lang w:val="en-US"/>
        </w:rPr>
        <w:t xml:space="preserve"> 75.9 პროცენტით </w:t>
      </w:r>
      <w:r w:rsidRPr="00E03246">
        <w:rPr>
          <w:rFonts w:ascii="Sylfaen" w:eastAsia="Sylfaen" w:hAnsi="Sylfaen" w:cs="Sylfaen"/>
          <w:sz w:val="22"/>
          <w:szCs w:val="22"/>
          <w:lang w:val="ka-GE"/>
        </w:rPr>
        <w:t>მეტი</w:t>
      </w:r>
      <w:r w:rsidRPr="00E03246">
        <w:rPr>
          <w:rFonts w:ascii="Sylfaen" w:eastAsia="Sylfaen" w:hAnsi="Sylfaen" w:cs="Sylfaen"/>
          <w:sz w:val="22"/>
          <w:szCs w:val="22"/>
          <w:lang w:val="en-US"/>
        </w:rPr>
        <w:t>ა</w:t>
      </w:r>
      <w:r w:rsidRPr="00E03246">
        <w:rPr>
          <w:rFonts w:ascii="Sylfaen" w:eastAsia="Sylfaen" w:hAnsi="Sylfaen" w:cs="Sylfaen"/>
          <w:sz w:val="22"/>
          <w:szCs w:val="22"/>
          <w:lang w:val="ka-GE"/>
        </w:rPr>
        <w:t xml:space="preserve">. </w:t>
      </w:r>
      <w:r w:rsidRPr="00E03246">
        <w:rPr>
          <w:rFonts w:ascii="Sylfaen" w:hAnsi="Sylfaen" w:cs="Sylfaen"/>
          <w:sz w:val="22"/>
          <w:szCs w:val="22"/>
          <w:lang w:val="ka-GE"/>
        </w:rPr>
        <w:t>202</w:t>
      </w:r>
      <w:r w:rsidRPr="00E03246">
        <w:rPr>
          <w:rFonts w:ascii="Sylfaen" w:hAnsi="Sylfaen" w:cs="Sylfaen"/>
          <w:sz w:val="22"/>
          <w:szCs w:val="22"/>
          <w:lang w:val="en-US"/>
        </w:rPr>
        <w:t>3</w:t>
      </w:r>
      <w:r w:rsidRPr="00E03246">
        <w:rPr>
          <w:rFonts w:ascii="Sylfaen" w:hAnsi="Sylfaen" w:cs="Sylfaen"/>
          <w:sz w:val="22"/>
          <w:szCs w:val="22"/>
          <w:lang w:val="ka-GE"/>
        </w:rPr>
        <w:t xml:space="preserve"> წლის პირველი ნახევრის ვიზიტორების რაოდენობა 2019 წლის შესაბამისი პერიოდის ვიზიტორების რაოდენობასთან შედარებით აღდგენილია </w:t>
      </w:r>
      <w:r w:rsidRPr="00E03246">
        <w:rPr>
          <w:rFonts w:ascii="Sylfaen" w:hAnsi="Sylfaen" w:cs="Sylfaen"/>
          <w:sz w:val="22"/>
          <w:szCs w:val="22"/>
          <w:lang w:val="en-US"/>
        </w:rPr>
        <w:t>74</w:t>
      </w:r>
      <w:r w:rsidRPr="00E03246">
        <w:rPr>
          <w:rFonts w:ascii="Sylfaen" w:hAnsi="Sylfaen" w:cs="Sylfaen"/>
          <w:sz w:val="22"/>
          <w:szCs w:val="22"/>
          <w:lang w:val="ka-GE"/>
        </w:rPr>
        <w:t>.</w:t>
      </w:r>
      <w:r w:rsidRPr="00E03246">
        <w:rPr>
          <w:rFonts w:ascii="Sylfaen" w:hAnsi="Sylfaen" w:cs="Sylfaen"/>
          <w:sz w:val="22"/>
          <w:szCs w:val="22"/>
          <w:lang w:val="en-US"/>
        </w:rPr>
        <w:t>0</w:t>
      </w:r>
      <w:r w:rsidRPr="00E03246">
        <w:rPr>
          <w:rFonts w:ascii="Sylfaen" w:hAnsi="Sylfaen" w:cs="Sylfaen"/>
          <w:sz w:val="22"/>
          <w:szCs w:val="22"/>
          <w:lang w:val="ka-GE"/>
        </w:rPr>
        <w:t xml:space="preserve"> პროცენტით (წყარო: საქართველოს ტურიზმის ეროვნული ადმინისტრაცია).</w:t>
      </w:r>
    </w:p>
    <w:p w:rsidR="00EE32FC" w:rsidRPr="00E03246" w:rsidRDefault="00EE32FC" w:rsidP="00EE32FC">
      <w:pPr>
        <w:tabs>
          <w:tab w:val="left" w:pos="0"/>
        </w:tabs>
        <w:jc w:val="both"/>
        <w:rPr>
          <w:rFonts w:ascii="Sylfaen" w:hAnsi="Sylfaen"/>
          <w:sz w:val="22"/>
          <w:szCs w:val="22"/>
          <w:lang w:val="en-US" w:eastAsia="ru-RU"/>
        </w:rPr>
      </w:pPr>
    </w:p>
    <w:p w:rsidR="0085723D" w:rsidRPr="00E03246" w:rsidRDefault="0085723D" w:rsidP="00EE32FC">
      <w:pPr>
        <w:tabs>
          <w:tab w:val="left" w:pos="0"/>
        </w:tabs>
        <w:jc w:val="both"/>
        <w:rPr>
          <w:rFonts w:ascii="Sylfaen" w:hAnsi="Sylfaen"/>
          <w:sz w:val="22"/>
          <w:szCs w:val="22"/>
          <w:lang w:val="ka-GE" w:eastAsia="ru-RU"/>
        </w:rPr>
      </w:pPr>
      <w:r w:rsidRPr="00E03246">
        <w:rPr>
          <w:rFonts w:ascii="Sylfaen" w:hAnsi="Sylfaen" w:cs="Sylfaen"/>
          <w:color w:val="000000" w:themeColor="text1"/>
          <w:sz w:val="22"/>
          <w:szCs w:val="22"/>
          <w:lang w:val="ka-GE"/>
        </w:rPr>
        <w:t>ტურიზმიდან მიღებულმა შემოსავლებმა 1 804.5 მლნ აშშ დოლარი შეადგინა, რაც 57.9 პროცენტით (662.0 მლნ აშშ დოლარით მეტი) მეტია გასული წლის მაჩვენებელზე. 2023 წლის პირველი ნახევრის ტურიზმიდან შემოსავლები 2019 წლის შესაბამისი პერიოდის ტურიზმიდან შემოსავლებთან შედარებით აღდგენილია 123.9 პროცენტით</w:t>
      </w:r>
      <w:r w:rsidRPr="00E03246">
        <w:rPr>
          <w:rFonts w:ascii="Sylfaen" w:hAnsi="Sylfaen" w:cs="Sylfaen"/>
          <w:color w:val="FF0000"/>
          <w:sz w:val="22"/>
          <w:szCs w:val="22"/>
          <w:lang w:val="ka-GE"/>
        </w:rPr>
        <w:t xml:space="preserve"> </w:t>
      </w:r>
      <w:r w:rsidRPr="00E03246">
        <w:rPr>
          <w:rFonts w:ascii="Sylfaen" w:hAnsi="Sylfaen" w:cs="Sylfaen"/>
          <w:color w:val="000000" w:themeColor="text1"/>
          <w:sz w:val="22"/>
          <w:szCs w:val="22"/>
          <w:lang w:val="ka-GE"/>
        </w:rPr>
        <w:t>(წყარო: საქართველოს ეროვნული ბანკი).</w:t>
      </w:r>
      <w:r w:rsidRPr="00E03246">
        <w:rPr>
          <w:rFonts w:ascii="Sylfaen" w:hAnsi="Sylfaen"/>
          <w:sz w:val="22"/>
          <w:szCs w:val="22"/>
          <w:lang w:val="ka-GE" w:eastAsia="ru-RU"/>
        </w:rPr>
        <w:t xml:space="preserve">  </w:t>
      </w:r>
    </w:p>
    <w:p w:rsidR="0085723D" w:rsidRDefault="0085723D" w:rsidP="00EE32FC">
      <w:pPr>
        <w:tabs>
          <w:tab w:val="left" w:pos="0"/>
        </w:tabs>
        <w:jc w:val="both"/>
        <w:rPr>
          <w:rFonts w:ascii="Sylfaen" w:hAnsi="Sylfaen"/>
          <w:b/>
          <w:color w:val="FF0000"/>
          <w:sz w:val="22"/>
          <w:szCs w:val="22"/>
          <w:lang w:val="ka-GE" w:eastAsia="ru-RU"/>
        </w:rPr>
      </w:pPr>
    </w:p>
    <w:p w:rsidR="0085723D" w:rsidRPr="00A87950" w:rsidRDefault="0085723D" w:rsidP="00EE32FC">
      <w:pPr>
        <w:tabs>
          <w:tab w:val="left" w:pos="0"/>
        </w:tabs>
        <w:jc w:val="both"/>
        <w:rPr>
          <w:rFonts w:ascii="Sylfaen" w:hAnsi="Sylfaen"/>
          <w:b/>
          <w:color w:val="FF0000"/>
          <w:sz w:val="22"/>
          <w:szCs w:val="22"/>
          <w:lang w:val="ka-GE" w:eastAsia="ru-RU"/>
        </w:rPr>
      </w:pPr>
    </w:p>
    <w:p w:rsidR="0085723D" w:rsidRPr="002532FB" w:rsidRDefault="0085723D" w:rsidP="002532FB">
      <w:pPr>
        <w:pStyle w:val="Heading2"/>
        <w:tabs>
          <w:tab w:val="left" w:pos="0"/>
        </w:tabs>
        <w:spacing w:after="0"/>
        <w:jc w:val="center"/>
        <w:rPr>
          <w:rFonts w:eastAsiaTheme="minorHAnsi"/>
          <w:b w:val="0"/>
          <w:i w:val="0"/>
          <w:sz w:val="22"/>
          <w:szCs w:val="22"/>
        </w:rPr>
      </w:pPr>
      <w:bookmarkStart w:id="5" w:name="_Toc379984592"/>
      <w:bookmarkStart w:id="6" w:name="_Toc403140162"/>
      <w:bookmarkStart w:id="7" w:name="_Toc429575727"/>
      <w:r w:rsidRPr="002532FB">
        <w:rPr>
          <w:rFonts w:ascii="Sylfaen" w:hAnsi="Sylfaen"/>
          <w:i w:val="0"/>
          <w:sz w:val="22"/>
          <w:szCs w:val="22"/>
          <w:lang w:val="ka-GE"/>
        </w:rPr>
        <w:t>ნაერთი ბიუჯეტის შემოსავლების ანალიზი</w:t>
      </w:r>
      <w:bookmarkStart w:id="8" w:name="_Toc403140163"/>
      <w:bookmarkEnd w:id="5"/>
      <w:bookmarkEnd w:id="6"/>
      <w:bookmarkEnd w:id="7"/>
      <w:r w:rsidR="002532FB">
        <w:rPr>
          <w:rFonts w:ascii="Sylfaen" w:hAnsi="Sylfaen"/>
          <w:i w:val="0"/>
          <w:sz w:val="22"/>
          <w:szCs w:val="22"/>
          <w:lang w:val="ka-GE"/>
        </w:rPr>
        <w:t xml:space="preserve"> </w:t>
      </w:r>
      <w:r w:rsidRPr="002532FB">
        <w:rPr>
          <w:rFonts w:ascii="Sylfaen" w:hAnsi="Sylfaen"/>
          <w:sz w:val="22"/>
          <w:szCs w:val="22"/>
          <w:lang w:val="ka-GE"/>
        </w:rPr>
        <w:t>2023</w:t>
      </w:r>
      <w:r w:rsidRPr="002532FB">
        <w:rPr>
          <w:sz w:val="22"/>
          <w:szCs w:val="22"/>
          <w:lang w:val="ka-GE"/>
        </w:rPr>
        <w:t xml:space="preserve"> </w:t>
      </w:r>
      <w:r w:rsidRPr="002532FB">
        <w:rPr>
          <w:rFonts w:ascii="Sylfaen" w:hAnsi="Sylfaen" w:cs="Sylfaen"/>
          <w:sz w:val="22"/>
          <w:szCs w:val="22"/>
          <w:lang w:val="ka-GE"/>
        </w:rPr>
        <w:t>წელი</w:t>
      </w:r>
      <w:bookmarkEnd w:id="8"/>
      <w:r w:rsidRPr="002532FB">
        <w:rPr>
          <w:sz w:val="22"/>
          <w:szCs w:val="22"/>
          <w:lang w:val="ka-GE"/>
        </w:rPr>
        <w:t xml:space="preserve"> </w:t>
      </w:r>
      <w:r w:rsidRPr="002532FB">
        <w:rPr>
          <w:rFonts w:ascii="Sylfaen" w:hAnsi="Sylfaen" w:cs="Sylfaen"/>
          <w:sz w:val="22"/>
          <w:szCs w:val="22"/>
          <w:lang w:val="ka-GE"/>
        </w:rPr>
        <w:t>იანვარ</w:t>
      </w:r>
      <w:r w:rsidRPr="002532FB">
        <w:rPr>
          <w:sz w:val="22"/>
          <w:szCs w:val="22"/>
          <w:lang w:val="ka-GE"/>
        </w:rPr>
        <w:t>-</w:t>
      </w:r>
      <w:r w:rsidRPr="002532FB">
        <w:rPr>
          <w:rFonts w:ascii="Sylfaen" w:hAnsi="Sylfaen" w:cs="Sylfaen"/>
          <w:sz w:val="22"/>
          <w:szCs w:val="22"/>
          <w:lang w:val="ka-GE"/>
        </w:rPr>
        <w:t>აგვისტო</w:t>
      </w:r>
    </w:p>
    <w:p w:rsidR="0085723D" w:rsidRPr="00AE3B12" w:rsidRDefault="0085723D" w:rsidP="00EE32FC">
      <w:pPr>
        <w:tabs>
          <w:tab w:val="left" w:pos="0"/>
        </w:tabs>
        <w:jc w:val="center"/>
        <w:rPr>
          <w:rFonts w:ascii="Sylfaen" w:eastAsiaTheme="minorHAnsi" w:hAnsi="Sylfaen" w:cs="Sylfaen"/>
          <w:b/>
          <w:sz w:val="22"/>
          <w:szCs w:val="22"/>
          <w:lang w:val="ka-GE"/>
        </w:rPr>
      </w:pPr>
    </w:p>
    <w:p w:rsidR="0085723D" w:rsidRPr="00AE3B12" w:rsidRDefault="00EE32FC" w:rsidP="00EE32FC">
      <w:pPr>
        <w:tabs>
          <w:tab w:val="left" w:pos="0"/>
        </w:tabs>
        <w:jc w:val="both"/>
        <w:rPr>
          <w:rFonts w:ascii="Sylfaen" w:hAnsi="Sylfaen"/>
          <w:color w:val="000000" w:themeColor="text1"/>
          <w:sz w:val="22"/>
          <w:szCs w:val="22"/>
          <w:lang w:val="ka-GE" w:eastAsia="ru-RU"/>
        </w:rPr>
      </w:pPr>
      <w:r>
        <w:rPr>
          <w:rFonts w:ascii="Sylfaen" w:hAnsi="Sylfaen"/>
          <w:color w:val="000000" w:themeColor="text1"/>
          <w:sz w:val="22"/>
          <w:szCs w:val="22"/>
          <w:lang w:val="ka-GE" w:eastAsia="ru-RU"/>
        </w:rPr>
        <w:tab/>
      </w:r>
      <w:r w:rsidR="0085723D" w:rsidRPr="00B41341">
        <w:rPr>
          <w:rFonts w:ascii="Sylfaen" w:hAnsi="Sylfaen"/>
          <w:color w:val="000000" w:themeColor="text1"/>
          <w:sz w:val="22"/>
          <w:szCs w:val="22"/>
          <w:lang w:val="ka-GE" w:eastAsia="ru-RU"/>
        </w:rPr>
        <w:t>2023  წლის იანვარ-აგვისტოში შემოსავლების სახით ნაერთ ბიუჯეტში მობილიზებულია 14 436.8 მლნ ლარი, რაც წლიური საპროგნოზო მაჩვენებლის 69.4 პროცენტს შეადგენს.</w:t>
      </w:r>
      <w:r w:rsidR="0085723D" w:rsidRPr="00B41341">
        <w:rPr>
          <w:rFonts w:ascii="Sylfaen" w:hAnsi="Sylfaen"/>
          <w:color w:val="FF0000"/>
          <w:sz w:val="22"/>
          <w:szCs w:val="22"/>
          <w:lang w:val="ka-GE" w:eastAsia="ru-RU"/>
        </w:rPr>
        <w:t xml:space="preserve"> </w:t>
      </w:r>
      <w:r w:rsidR="0085723D" w:rsidRPr="00B41341">
        <w:rPr>
          <w:rFonts w:ascii="Sylfaen" w:hAnsi="Sylfaen"/>
          <w:color w:val="000000" w:themeColor="text1"/>
          <w:sz w:val="22"/>
          <w:szCs w:val="22"/>
          <w:lang w:val="ka-GE" w:eastAsia="ru-RU"/>
        </w:rPr>
        <w:t>ხოლო გადასახადების ფაქტიური მაჩვენებელი წლიური საპროგნოზო მაჩვენებლის 6</w:t>
      </w:r>
      <w:r w:rsidR="0085723D" w:rsidRPr="00B41341">
        <w:rPr>
          <w:rFonts w:ascii="Sylfaen" w:hAnsi="Sylfaen"/>
          <w:color w:val="000000" w:themeColor="text1"/>
          <w:sz w:val="22"/>
          <w:szCs w:val="22"/>
          <w:lang w:val="en-US" w:eastAsia="ru-RU"/>
        </w:rPr>
        <w:t>7</w:t>
      </w:r>
      <w:r w:rsidR="0085723D" w:rsidRPr="00B41341">
        <w:rPr>
          <w:rFonts w:ascii="Sylfaen" w:hAnsi="Sylfaen"/>
          <w:color w:val="000000" w:themeColor="text1"/>
          <w:sz w:val="22"/>
          <w:szCs w:val="22"/>
          <w:lang w:val="ka-GE" w:eastAsia="ru-RU"/>
        </w:rPr>
        <w:t>.6 პროცენტია.</w:t>
      </w:r>
    </w:p>
    <w:p w:rsidR="0085723D" w:rsidRPr="00AE3B12" w:rsidRDefault="0085723D" w:rsidP="00EE32FC">
      <w:pPr>
        <w:tabs>
          <w:tab w:val="left" w:pos="0"/>
        </w:tabs>
        <w:jc w:val="both"/>
        <w:rPr>
          <w:rFonts w:ascii="Sylfaen" w:hAnsi="Sylfaen"/>
          <w:color w:val="FF0000"/>
          <w:sz w:val="22"/>
          <w:szCs w:val="22"/>
          <w:lang w:val="ka-GE" w:eastAsia="ru-RU"/>
        </w:rPr>
      </w:pPr>
    </w:p>
    <w:p w:rsidR="00EE32FC" w:rsidRDefault="00EE32FC" w:rsidP="00EE32FC">
      <w:pPr>
        <w:tabs>
          <w:tab w:val="left" w:pos="0"/>
        </w:tabs>
        <w:jc w:val="center"/>
        <w:rPr>
          <w:rFonts w:ascii="Sylfaen" w:eastAsiaTheme="minorHAnsi" w:hAnsi="Sylfaen" w:cstheme="minorBidi"/>
          <w:b/>
          <w:sz w:val="22"/>
          <w:szCs w:val="22"/>
          <w:lang w:val="ka-GE"/>
        </w:rPr>
      </w:pPr>
    </w:p>
    <w:p w:rsidR="00E03246" w:rsidRDefault="00E03246" w:rsidP="00EE32FC">
      <w:pPr>
        <w:tabs>
          <w:tab w:val="left" w:pos="0"/>
        </w:tabs>
        <w:jc w:val="center"/>
        <w:rPr>
          <w:rFonts w:ascii="Sylfaen" w:eastAsiaTheme="minorHAnsi" w:hAnsi="Sylfaen" w:cstheme="minorBidi"/>
          <w:b/>
          <w:sz w:val="22"/>
          <w:szCs w:val="22"/>
          <w:lang w:val="ka-GE"/>
        </w:rPr>
      </w:pPr>
    </w:p>
    <w:p w:rsidR="00E03246" w:rsidRDefault="00E03246" w:rsidP="00EE32FC">
      <w:pPr>
        <w:tabs>
          <w:tab w:val="left" w:pos="0"/>
        </w:tabs>
        <w:jc w:val="center"/>
        <w:rPr>
          <w:rFonts w:ascii="Sylfaen" w:eastAsiaTheme="minorHAnsi" w:hAnsi="Sylfaen" w:cstheme="minorBidi"/>
          <w:b/>
          <w:sz w:val="22"/>
          <w:szCs w:val="22"/>
          <w:lang w:val="ka-GE"/>
        </w:rPr>
      </w:pPr>
    </w:p>
    <w:p w:rsidR="0085723D" w:rsidRPr="00C86FFA" w:rsidRDefault="0085723D" w:rsidP="005C06AA">
      <w:pPr>
        <w:pStyle w:val="Heading2"/>
        <w:tabs>
          <w:tab w:val="left" w:pos="0"/>
        </w:tabs>
        <w:spacing w:after="0"/>
        <w:jc w:val="center"/>
        <w:rPr>
          <w:rFonts w:ascii="Sylfaen" w:hAnsi="Sylfaen"/>
          <w:i w:val="0"/>
          <w:sz w:val="22"/>
          <w:szCs w:val="22"/>
          <w:lang w:val="ka-GE"/>
        </w:rPr>
      </w:pPr>
      <w:r w:rsidRPr="00C86FFA">
        <w:rPr>
          <w:rFonts w:ascii="Sylfaen" w:hAnsi="Sylfaen"/>
          <w:i w:val="0"/>
          <w:sz w:val="22"/>
          <w:szCs w:val="22"/>
          <w:lang w:val="ka-GE"/>
        </w:rPr>
        <w:t>2023 წლის იანვარ-აგვისტოს ნაერთი ბიუჯეტის შემოსავლების</w:t>
      </w:r>
      <w:r w:rsidR="005C06AA">
        <w:rPr>
          <w:rFonts w:ascii="Sylfaen" w:hAnsi="Sylfaen"/>
          <w:i w:val="0"/>
          <w:sz w:val="22"/>
          <w:szCs w:val="22"/>
          <w:lang w:val="ka-GE"/>
        </w:rPr>
        <w:t xml:space="preserve">  </w:t>
      </w:r>
      <w:r w:rsidRPr="00C86FFA">
        <w:rPr>
          <w:rFonts w:ascii="Sylfaen" w:hAnsi="Sylfaen"/>
          <w:i w:val="0"/>
          <w:sz w:val="22"/>
          <w:szCs w:val="22"/>
          <w:lang w:val="ka-GE"/>
        </w:rPr>
        <w:t xml:space="preserve">შესრულების მაჩვენებლები  </w:t>
      </w:r>
    </w:p>
    <w:p w:rsidR="0085723D" w:rsidRPr="00590E96" w:rsidRDefault="0085723D" w:rsidP="00EE32FC">
      <w:pPr>
        <w:tabs>
          <w:tab w:val="left" w:pos="0"/>
        </w:tabs>
        <w:jc w:val="right"/>
        <w:rPr>
          <w:rFonts w:ascii="Sylfaen" w:hAnsi="Sylfaen"/>
          <w:i/>
          <w:sz w:val="18"/>
          <w:szCs w:val="18"/>
          <w:lang w:val="ka-GE" w:eastAsia="ru-RU"/>
        </w:rPr>
      </w:pPr>
      <w:r w:rsidRPr="00590E96">
        <w:rPr>
          <w:rFonts w:ascii="Sylfaen" w:hAnsi="Sylfaen"/>
          <w:i/>
          <w:sz w:val="18"/>
          <w:szCs w:val="18"/>
          <w:lang w:val="ka-GE" w:eastAsia="ru-RU"/>
        </w:rPr>
        <w:t xml:space="preserve">                                                                                                                                         </w:t>
      </w:r>
      <w:r w:rsidRPr="00590E96">
        <w:rPr>
          <w:rFonts w:ascii="Sylfaen" w:hAnsi="Sylfaen"/>
          <w:i/>
          <w:sz w:val="18"/>
          <w:szCs w:val="18"/>
          <w:lang w:val="en-US" w:eastAsia="ru-RU"/>
        </w:rPr>
        <w:t xml:space="preserve">                         </w:t>
      </w:r>
      <w:r w:rsidRPr="00590E96">
        <w:rPr>
          <w:rFonts w:ascii="Sylfaen" w:hAnsi="Sylfaen"/>
          <w:i/>
          <w:sz w:val="18"/>
          <w:szCs w:val="18"/>
          <w:lang w:val="ka-GE" w:eastAsia="ru-RU"/>
        </w:rPr>
        <w:t>მლნ ლარი</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5"/>
        <w:gridCol w:w="2240"/>
        <w:gridCol w:w="2358"/>
        <w:gridCol w:w="2207"/>
      </w:tblGrid>
      <w:tr w:rsidR="0085723D" w:rsidRPr="00EE32FC" w:rsidTr="00590E96">
        <w:trPr>
          <w:trHeight w:val="638"/>
          <w:tblHeader/>
          <w:jc w:val="center"/>
        </w:trPr>
        <w:tc>
          <w:tcPr>
            <w:tcW w:w="1710" w:type="pct"/>
            <w:shd w:val="clear" w:color="auto" w:fill="auto"/>
            <w:noWrap/>
            <w:vAlign w:val="center"/>
            <w:hideMark/>
          </w:tcPr>
          <w:p w:rsidR="0085723D" w:rsidRPr="00EE32FC" w:rsidRDefault="0085723D" w:rsidP="00EE32FC">
            <w:pPr>
              <w:tabs>
                <w:tab w:val="left" w:pos="0"/>
              </w:tabs>
              <w:jc w:val="center"/>
              <w:rPr>
                <w:rFonts w:ascii="Calibri" w:hAnsi="Calibri" w:cs="Calibri"/>
                <w:sz w:val="18"/>
                <w:szCs w:val="18"/>
                <w:lang w:val="ka-GE"/>
              </w:rPr>
            </w:pPr>
            <w:r w:rsidRPr="00EE32FC">
              <w:rPr>
                <w:rFonts w:ascii="Sylfaen" w:hAnsi="Sylfaen" w:cs="Sylfaen"/>
                <w:b/>
                <w:sz w:val="18"/>
                <w:szCs w:val="18"/>
                <w:lang w:val="ka-GE"/>
              </w:rPr>
              <w:t> </w:t>
            </w:r>
            <w:r w:rsidR="00EE32FC" w:rsidRPr="00EE32FC">
              <w:rPr>
                <w:rFonts w:ascii="Sylfaen" w:hAnsi="Sylfaen" w:cs="Sylfaen"/>
                <w:b/>
                <w:sz w:val="18"/>
                <w:szCs w:val="18"/>
                <w:lang w:val="ka-GE"/>
              </w:rPr>
              <w:t>დასახელება</w:t>
            </w:r>
          </w:p>
        </w:tc>
        <w:tc>
          <w:tcPr>
            <w:tcW w:w="1083" w:type="pct"/>
            <w:shd w:val="clear" w:color="auto" w:fill="auto"/>
            <w:vAlign w:val="center"/>
            <w:hideMark/>
          </w:tcPr>
          <w:p w:rsidR="0085723D" w:rsidRPr="00EE32FC" w:rsidRDefault="0085723D" w:rsidP="00EE32FC">
            <w:pPr>
              <w:tabs>
                <w:tab w:val="left" w:pos="0"/>
              </w:tabs>
              <w:jc w:val="center"/>
              <w:rPr>
                <w:rFonts w:ascii="Sylfaen" w:hAnsi="Sylfaen" w:cs="Sylfaen"/>
                <w:b/>
                <w:sz w:val="18"/>
                <w:szCs w:val="18"/>
                <w:lang w:val="ka-GE"/>
              </w:rPr>
            </w:pPr>
            <w:r w:rsidRPr="00EE32FC">
              <w:rPr>
                <w:rFonts w:ascii="Sylfaen" w:hAnsi="Sylfaen" w:cs="Sylfaen"/>
                <w:b/>
                <w:sz w:val="18"/>
                <w:szCs w:val="18"/>
                <w:lang w:val="ka-GE"/>
              </w:rPr>
              <w:t>2023 წლის</w:t>
            </w:r>
          </w:p>
          <w:p w:rsidR="0085723D" w:rsidRPr="00EE32FC" w:rsidRDefault="0085723D" w:rsidP="00EE32FC">
            <w:pPr>
              <w:tabs>
                <w:tab w:val="left" w:pos="0"/>
              </w:tabs>
              <w:jc w:val="center"/>
              <w:rPr>
                <w:rFonts w:ascii="Sylfaen" w:hAnsi="Sylfaen" w:cs="Calibri"/>
                <w:b/>
                <w:sz w:val="18"/>
                <w:szCs w:val="18"/>
                <w:lang w:val="ka-GE"/>
              </w:rPr>
            </w:pPr>
            <w:r w:rsidRPr="00EE32FC">
              <w:rPr>
                <w:rFonts w:ascii="Sylfaen" w:hAnsi="Sylfaen" w:cs="Sylfaen"/>
                <w:b/>
                <w:sz w:val="18"/>
                <w:szCs w:val="18"/>
                <w:lang w:val="ka-GE"/>
              </w:rPr>
              <w:t xml:space="preserve"> გეგმა</w:t>
            </w:r>
          </w:p>
        </w:tc>
        <w:tc>
          <w:tcPr>
            <w:tcW w:w="1140" w:type="pct"/>
            <w:shd w:val="clear" w:color="auto" w:fill="auto"/>
            <w:vAlign w:val="center"/>
            <w:hideMark/>
          </w:tcPr>
          <w:p w:rsidR="0085723D" w:rsidRPr="00EE32FC" w:rsidRDefault="0085723D" w:rsidP="00EE32FC">
            <w:pPr>
              <w:tabs>
                <w:tab w:val="left" w:pos="0"/>
              </w:tabs>
              <w:jc w:val="center"/>
              <w:rPr>
                <w:rFonts w:ascii="Sylfaen" w:hAnsi="Sylfaen" w:cs="Calibri"/>
                <w:b/>
                <w:sz w:val="18"/>
                <w:szCs w:val="18"/>
                <w:lang w:val="ka-GE"/>
              </w:rPr>
            </w:pPr>
            <w:r w:rsidRPr="00EE32FC">
              <w:rPr>
                <w:rFonts w:ascii="Sylfaen" w:hAnsi="Sylfaen" w:cs="Calibri"/>
                <w:b/>
                <w:sz w:val="18"/>
                <w:szCs w:val="18"/>
                <w:lang w:val="ka-GE"/>
              </w:rPr>
              <w:t xml:space="preserve">2023 წლის </w:t>
            </w:r>
          </w:p>
          <w:p w:rsidR="0085723D" w:rsidRPr="00EE32FC" w:rsidRDefault="0085723D" w:rsidP="00EE32FC">
            <w:pPr>
              <w:tabs>
                <w:tab w:val="left" w:pos="0"/>
              </w:tabs>
              <w:jc w:val="center"/>
              <w:rPr>
                <w:rFonts w:ascii="Sylfaen" w:hAnsi="Sylfaen" w:cs="Calibri"/>
                <w:b/>
                <w:sz w:val="18"/>
                <w:szCs w:val="18"/>
                <w:lang w:val="ka-GE"/>
              </w:rPr>
            </w:pPr>
            <w:r w:rsidRPr="00EE32FC">
              <w:rPr>
                <w:rFonts w:ascii="Sylfaen" w:hAnsi="Sylfaen" w:cs="Calibri"/>
                <w:b/>
                <w:sz w:val="18"/>
                <w:szCs w:val="18"/>
                <w:lang w:val="ka-GE"/>
              </w:rPr>
              <w:t>8 თვის ფაქტი</w:t>
            </w:r>
          </w:p>
        </w:tc>
        <w:tc>
          <w:tcPr>
            <w:tcW w:w="1067" w:type="pct"/>
            <w:shd w:val="clear" w:color="auto" w:fill="auto"/>
            <w:vAlign w:val="center"/>
            <w:hideMark/>
          </w:tcPr>
          <w:p w:rsidR="0085723D" w:rsidRPr="00EE32FC" w:rsidRDefault="0085723D" w:rsidP="00EE32FC">
            <w:pPr>
              <w:tabs>
                <w:tab w:val="left" w:pos="0"/>
              </w:tabs>
              <w:jc w:val="center"/>
              <w:rPr>
                <w:rFonts w:ascii="Sylfaen" w:hAnsi="Sylfaen" w:cs="Calibri"/>
                <w:b/>
                <w:sz w:val="18"/>
                <w:szCs w:val="18"/>
                <w:lang w:val="en-US"/>
              </w:rPr>
            </w:pPr>
            <w:r w:rsidRPr="00EE32FC">
              <w:rPr>
                <w:rFonts w:ascii="Sylfaen" w:hAnsi="Sylfaen" w:cs="Sylfaen"/>
                <w:b/>
                <w:sz w:val="18"/>
                <w:szCs w:val="18"/>
                <w:lang w:val="en-US"/>
              </w:rPr>
              <w:t>შესრულება</w:t>
            </w:r>
            <w:r w:rsidRPr="00EE32FC">
              <w:rPr>
                <w:rFonts w:ascii="Sylfaen" w:hAnsi="Sylfaen" w:cs="Calibri"/>
                <w:b/>
                <w:sz w:val="18"/>
                <w:szCs w:val="18"/>
                <w:lang w:val="en-US"/>
              </w:rPr>
              <w:t xml:space="preserve"> </w:t>
            </w:r>
            <w:r w:rsidRPr="00EE32FC">
              <w:rPr>
                <w:rFonts w:ascii="Sylfaen" w:hAnsi="Sylfaen" w:cs="Calibri"/>
                <w:b/>
                <w:sz w:val="18"/>
                <w:szCs w:val="18"/>
                <w:lang w:val="en-US"/>
              </w:rPr>
              <w:br/>
              <w:t>%</w:t>
            </w:r>
          </w:p>
        </w:tc>
      </w:tr>
      <w:tr w:rsidR="0085723D" w:rsidRPr="00EE32FC" w:rsidTr="00590E96">
        <w:trPr>
          <w:trHeight w:val="288"/>
          <w:jc w:val="center"/>
        </w:trPr>
        <w:tc>
          <w:tcPr>
            <w:tcW w:w="1710" w:type="pct"/>
            <w:shd w:val="clear" w:color="auto" w:fill="auto"/>
            <w:vAlign w:val="center"/>
            <w:hideMark/>
          </w:tcPr>
          <w:p w:rsidR="0085723D" w:rsidRPr="00EE32FC" w:rsidRDefault="0085723D" w:rsidP="00EE32FC">
            <w:pPr>
              <w:tabs>
                <w:tab w:val="left" w:pos="0"/>
              </w:tabs>
              <w:rPr>
                <w:rFonts w:ascii="AcadNusx" w:hAnsi="AcadNusx" w:cs="Calibri"/>
                <w:b/>
                <w:sz w:val="18"/>
                <w:szCs w:val="18"/>
                <w:lang w:val="en-US"/>
              </w:rPr>
            </w:pPr>
            <w:r w:rsidRPr="00EE32FC">
              <w:rPr>
                <w:rFonts w:ascii="Sylfaen" w:hAnsi="Sylfaen" w:cs="Sylfaen"/>
                <w:b/>
                <w:sz w:val="18"/>
                <w:szCs w:val="18"/>
                <w:lang w:val="ka-GE"/>
              </w:rPr>
              <w:t xml:space="preserve"> </w:t>
            </w:r>
            <w:r w:rsidRPr="00EE32FC">
              <w:rPr>
                <w:rFonts w:ascii="Sylfaen" w:hAnsi="Sylfaen" w:cs="Sylfaen"/>
                <w:b/>
                <w:sz w:val="18"/>
                <w:szCs w:val="18"/>
                <w:lang w:val="en-US"/>
              </w:rPr>
              <w:t>შემოსავლები</w:t>
            </w:r>
          </w:p>
        </w:tc>
        <w:tc>
          <w:tcPr>
            <w:tcW w:w="1083" w:type="pct"/>
            <w:shd w:val="clear" w:color="auto" w:fill="auto"/>
            <w:noWrap/>
            <w:hideMark/>
          </w:tcPr>
          <w:p w:rsidR="0085723D" w:rsidRPr="00EE32FC" w:rsidRDefault="0085723D" w:rsidP="00EE32FC">
            <w:pPr>
              <w:tabs>
                <w:tab w:val="left" w:pos="0"/>
              </w:tabs>
              <w:jc w:val="center"/>
              <w:rPr>
                <w:rFonts w:ascii="Sylfaen" w:hAnsi="Sylfaen"/>
                <w:b/>
                <w:sz w:val="18"/>
                <w:szCs w:val="18"/>
                <w:lang w:val="ka-GE"/>
              </w:rPr>
            </w:pPr>
            <w:r w:rsidRPr="00EE32FC">
              <w:rPr>
                <w:rFonts w:ascii="Sylfaen" w:hAnsi="Sylfaen"/>
                <w:b/>
                <w:sz w:val="18"/>
                <w:szCs w:val="18"/>
                <w:lang w:val="ka-GE"/>
              </w:rPr>
              <w:t>20,805.0</w:t>
            </w:r>
          </w:p>
        </w:tc>
        <w:tc>
          <w:tcPr>
            <w:tcW w:w="1140" w:type="pct"/>
            <w:shd w:val="clear" w:color="auto" w:fill="auto"/>
            <w:noWrap/>
            <w:hideMark/>
          </w:tcPr>
          <w:p w:rsidR="0085723D" w:rsidRPr="00EE32FC" w:rsidRDefault="0085723D" w:rsidP="00EE32FC">
            <w:pPr>
              <w:tabs>
                <w:tab w:val="left" w:pos="0"/>
              </w:tabs>
              <w:jc w:val="center"/>
              <w:rPr>
                <w:rFonts w:ascii="Sylfaen" w:hAnsi="Sylfaen"/>
                <w:b/>
                <w:sz w:val="18"/>
                <w:szCs w:val="18"/>
                <w:lang w:val="ka-GE"/>
              </w:rPr>
            </w:pPr>
            <w:r w:rsidRPr="00EE32FC">
              <w:rPr>
                <w:rFonts w:ascii="Sylfaen" w:hAnsi="Sylfaen"/>
                <w:b/>
                <w:sz w:val="18"/>
                <w:szCs w:val="18"/>
                <w:lang w:val="en-US"/>
              </w:rPr>
              <w:t>14</w:t>
            </w:r>
            <w:r w:rsidRPr="00EE32FC">
              <w:rPr>
                <w:rFonts w:ascii="Sylfaen" w:hAnsi="Sylfaen"/>
                <w:b/>
                <w:sz w:val="18"/>
                <w:szCs w:val="18"/>
                <w:lang w:val="ka-GE"/>
              </w:rPr>
              <w:t>,</w:t>
            </w:r>
            <w:r w:rsidRPr="00EE32FC">
              <w:rPr>
                <w:rFonts w:ascii="Sylfaen" w:hAnsi="Sylfaen"/>
                <w:b/>
                <w:sz w:val="18"/>
                <w:szCs w:val="18"/>
                <w:lang w:val="en-US"/>
              </w:rPr>
              <w:t>4</w:t>
            </w:r>
            <w:r w:rsidRPr="00EE32FC">
              <w:rPr>
                <w:rFonts w:ascii="Sylfaen" w:hAnsi="Sylfaen"/>
                <w:b/>
                <w:sz w:val="18"/>
                <w:szCs w:val="18"/>
                <w:lang w:val="ka-GE"/>
              </w:rPr>
              <w:t>3</w:t>
            </w:r>
            <w:r w:rsidRPr="00EE32FC">
              <w:rPr>
                <w:rFonts w:ascii="Sylfaen" w:hAnsi="Sylfaen"/>
                <w:b/>
                <w:sz w:val="18"/>
                <w:szCs w:val="18"/>
                <w:lang w:val="en-US"/>
              </w:rPr>
              <w:t>6</w:t>
            </w:r>
            <w:r w:rsidRPr="00EE32FC">
              <w:rPr>
                <w:rFonts w:ascii="Sylfaen" w:hAnsi="Sylfaen"/>
                <w:b/>
                <w:sz w:val="18"/>
                <w:szCs w:val="18"/>
                <w:lang w:val="ka-GE"/>
              </w:rPr>
              <w:t>.8</w:t>
            </w:r>
          </w:p>
        </w:tc>
        <w:tc>
          <w:tcPr>
            <w:tcW w:w="1067" w:type="pct"/>
            <w:shd w:val="clear" w:color="auto" w:fill="auto"/>
            <w:noWrap/>
            <w:hideMark/>
          </w:tcPr>
          <w:p w:rsidR="0085723D" w:rsidRPr="00EE32FC" w:rsidRDefault="0085723D" w:rsidP="00EE32FC">
            <w:pPr>
              <w:tabs>
                <w:tab w:val="left" w:pos="0"/>
              </w:tabs>
              <w:jc w:val="center"/>
              <w:rPr>
                <w:rFonts w:ascii="Sylfaen" w:hAnsi="Sylfaen"/>
                <w:b/>
                <w:sz w:val="18"/>
                <w:szCs w:val="18"/>
                <w:lang w:val="en-US"/>
              </w:rPr>
            </w:pPr>
            <w:r w:rsidRPr="00EE32FC">
              <w:rPr>
                <w:rFonts w:ascii="Sylfaen" w:hAnsi="Sylfaen"/>
                <w:b/>
                <w:sz w:val="18"/>
                <w:szCs w:val="18"/>
              </w:rPr>
              <w:t>6</w:t>
            </w:r>
            <w:r w:rsidRPr="00EE32FC">
              <w:rPr>
                <w:rFonts w:ascii="Sylfaen" w:hAnsi="Sylfaen"/>
                <w:b/>
                <w:sz w:val="18"/>
                <w:szCs w:val="18"/>
                <w:lang w:val="en-US"/>
              </w:rPr>
              <w:t>9</w:t>
            </w:r>
            <w:r w:rsidRPr="00EE32FC">
              <w:rPr>
                <w:rFonts w:ascii="Sylfaen" w:hAnsi="Sylfaen"/>
                <w:b/>
                <w:sz w:val="18"/>
                <w:szCs w:val="18"/>
              </w:rPr>
              <w:t>.</w:t>
            </w:r>
            <w:r w:rsidRPr="00EE32FC">
              <w:rPr>
                <w:rFonts w:ascii="Sylfaen" w:hAnsi="Sylfaen"/>
                <w:b/>
                <w:sz w:val="18"/>
                <w:szCs w:val="18"/>
                <w:lang w:val="en-US"/>
              </w:rPr>
              <w:t>4%</w:t>
            </w:r>
          </w:p>
        </w:tc>
      </w:tr>
      <w:tr w:rsidR="0085723D" w:rsidRPr="00EE32FC" w:rsidTr="00590E96">
        <w:trPr>
          <w:trHeight w:val="288"/>
          <w:jc w:val="center"/>
        </w:trPr>
        <w:tc>
          <w:tcPr>
            <w:tcW w:w="1710" w:type="pct"/>
            <w:shd w:val="clear" w:color="auto" w:fill="auto"/>
            <w:vAlign w:val="center"/>
            <w:hideMark/>
          </w:tcPr>
          <w:p w:rsidR="0085723D" w:rsidRPr="00EE32FC" w:rsidRDefault="0085723D" w:rsidP="00EE32FC">
            <w:pPr>
              <w:tabs>
                <w:tab w:val="left" w:pos="0"/>
              </w:tabs>
              <w:rPr>
                <w:rFonts w:ascii="AcadNusx" w:hAnsi="AcadNusx" w:cs="Calibri"/>
                <w:sz w:val="18"/>
                <w:szCs w:val="18"/>
                <w:lang w:val="en-US"/>
              </w:rPr>
            </w:pPr>
            <w:r w:rsidRPr="00EE32FC">
              <w:rPr>
                <w:rFonts w:ascii="Sylfaen" w:hAnsi="Sylfaen" w:cs="Sylfaen"/>
                <w:sz w:val="18"/>
                <w:szCs w:val="18"/>
                <w:lang w:val="ka-GE"/>
              </w:rPr>
              <w:t xml:space="preserve">     </w:t>
            </w:r>
            <w:r w:rsidRPr="00EE32FC">
              <w:rPr>
                <w:rFonts w:ascii="Sylfaen" w:hAnsi="Sylfaen" w:cs="Sylfaen"/>
                <w:sz w:val="18"/>
                <w:szCs w:val="18"/>
                <w:lang w:val="en-US"/>
              </w:rPr>
              <w:t>გადასახადები</w:t>
            </w:r>
          </w:p>
        </w:tc>
        <w:tc>
          <w:tcPr>
            <w:tcW w:w="1083" w:type="pct"/>
            <w:shd w:val="clear" w:color="auto" w:fill="auto"/>
            <w:noWrap/>
            <w:hideMark/>
          </w:tcPr>
          <w:p w:rsidR="0085723D" w:rsidRPr="00EE32FC" w:rsidRDefault="0085723D" w:rsidP="00EE32FC">
            <w:pPr>
              <w:tabs>
                <w:tab w:val="left" w:pos="0"/>
              </w:tabs>
              <w:jc w:val="center"/>
              <w:rPr>
                <w:rFonts w:ascii="Sylfaen" w:hAnsi="Sylfaen"/>
                <w:sz w:val="18"/>
                <w:szCs w:val="18"/>
                <w:lang w:val="ka-GE"/>
              </w:rPr>
            </w:pPr>
            <w:r w:rsidRPr="00EE32FC">
              <w:rPr>
                <w:rFonts w:ascii="Sylfaen" w:hAnsi="Sylfaen"/>
                <w:sz w:val="18"/>
                <w:szCs w:val="18"/>
                <w:lang w:val="ka-GE"/>
              </w:rPr>
              <w:t>18,890.0</w:t>
            </w:r>
          </w:p>
        </w:tc>
        <w:tc>
          <w:tcPr>
            <w:tcW w:w="1140" w:type="pct"/>
            <w:shd w:val="clear" w:color="auto" w:fill="auto"/>
            <w:noWrap/>
            <w:hideMark/>
          </w:tcPr>
          <w:p w:rsidR="0085723D" w:rsidRPr="00EE32FC" w:rsidRDefault="0085723D" w:rsidP="00EE32FC">
            <w:pPr>
              <w:tabs>
                <w:tab w:val="left" w:pos="0"/>
              </w:tabs>
              <w:jc w:val="center"/>
              <w:rPr>
                <w:rFonts w:ascii="Sylfaen" w:hAnsi="Sylfaen"/>
                <w:sz w:val="18"/>
                <w:szCs w:val="18"/>
                <w:lang w:val="ka-GE"/>
              </w:rPr>
            </w:pPr>
            <w:r w:rsidRPr="00EE32FC">
              <w:rPr>
                <w:rFonts w:ascii="Sylfaen" w:hAnsi="Sylfaen"/>
                <w:sz w:val="18"/>
                <w:szCs w:val="18"/>
                <w:lang w:val="en-US"/>
              </w:rPr>
              <w:t>12</w:t>
            </w:r>
            <w:r w:rsidRPr="00EE32FC">
              <w:rPr>
                <w:rFonts w:ascii="Sylfaen" w:hAnsi="Sylfaen"/>
                <w:sz w:val="18"/>
                <w:szCs w:val="18"/>
                <w:lang w:val="ka-GE"/>
              </w:rPr>
              <w:t>,</w:t>
            </w:r>
            <w:r w:rsidRPr="00EE32FC">
              <w:rPr>
                <w:rFonts w:ascii="Sylfaen" w:hAnsi="Sylfaen"/>
                <w:sz w:val="18"/>
                <w:szCs w:val="18"/>
                <w:lang w:val="en-US"/>
              </w:rPr>
              <w:t>760</w:t>
            </w:r>
            <w:r w:rsidRPr="00EE32FC">
              <w:rPr>
                <w:rFonts w:ascii="Sylfaen" w:hAnsi="Sylfaen"/>
                <w:sz w:val="18"/>
                <w:szCs w:val="18"/>
                <w:lang w:val="ka-GE"/>
              </w:rPr>
              <w:t>.</w:t>
            </w:r>
            <w:r w:rsidRPr="00EE32FC">
              <w:rPr>
                <w:rFonts w:ascii="Sylfaen" w:hAnsi="Sylfaen"/>
                <w:sz w:val="18"/>
                <w:szCs w:val="18"/>
                <w:lang w:val="en-US"/>
              </w:rPr>
              <w:t>3</w:t>
            </w:r>
          </w:p>
        </w:tc>
        <w:tc>
          <w:tcPr>
            <w:tcW w:w="1067" w:type="pct"/>
            <w:shd w:val="clear" w:color="auto" w:fill="auto"/>
            <w:noWrap/>
            <w:hideMark/>
          </w:tcPr>
          <w:p w:rsidR="0085723D" w:rsidRPr="00EE32FC" w:rsidRDefault="0085723D" w:rsidP="00EE32FC">
            <w:pPr>
              <w:tabs>
                <w:tab w:val="left" w:pos="0"/>
              </w:tabs>
              <w:jc w:val="center"/>
              <w:rPr>
                <w:rFonts w:ascii="Sylfaen" w:hAnsi="Sylfaen"/>
                <w:sz w:val="18"/>
                <w:szCs w:val="18"/>
                <w:lang w:val="en-US"/>
              </w:rPr>
            </w:pPr>
            <w:r w:rsidRPr="00EE32FC">
              <w:rPr>
                <w:rFonts w:ascii="Sylfaen" w:hAnsi="Sylfaen"/>
                <w:sz w:val="18"/>
                <w:szCs w:val="18"/>
              </w:rPr>
              <w:t>6</w:t>
            </w:r>
            <w:r w:rsidRPr="00EE32FC">
              <w:rPr>
                <w:rFonts w:ascii="Sylfaen" w:hAnsi="Sylfaen"/>
                <w:sz w:val="18"/>
                <w:szCs w:val="18"/>
                <w:lang w:val="en-US"/>
              </w:rPr>
              <w:t>7</w:t>
            </w:r>
            <w:r w:rsidRPr="00EE32FC">
              <w:rPr>
                <w:rFonts w:ascii="Sylfaen" w:hAnsi="Sylfaen"/>
                <w:sz w:val="18"/>
                <w:szCs w:val="18"/>
              </w:rPr>
              <w:t>.</w:t>
            </w:r>
            <w:r w:rsidRPr="00EE32FC">
              <w:rPr>
                <w:rFonts w:ascii="Sylfaen" w:hAnsi="Sylfaen"/>
                <w:sz w:val="18"/>
                <w:szCs w:val="18"/>
                <w:lang w:val="en-US"/>
              </w:rPr>
              <w:t>6%</w:t>
            </w:r>
          </w:p>
        </w:tc>
      </w:tr>
      <w:tr w:rsidR="0085723D" w:rsidRPr="00EE32FC" w:rsidTr="00590E96">
        <w:trPr>
          <w:trHeight w:val="288"/>
          <w:jc w:val="center"/>
        </w:trPr>
        <w:tc>
          <w:tcPr>
            <w:tcW w:w="1710" w:type="pct"/>
            <w:shd w:val="clear" w:color="auto" w:fill="auto"/>
            <w:vAlign w:val="center"/>
            <w:hideMark/>
          </w:tcPr>
          <w:p w:rsidR="0085723D" w:rsidRPr="00EE32FC" w:rsidRDefault="0085723D" w:rsidP="00EE32FC">
            <w:pPr>
              <w:tabs>
                <w:tab w:val="left" w:pos="0"/>
              </w:tabs>
              <w:rPr>
                <w:rFonts w:ascii="AcadNusx" w:hAnsi="AcadNusx" w:cs="Calibri"/>
                <w:sz w:val="18"/>
                <w:szCs w:val="18"/>
                <w:lang w:val="en-US"/>
              </w:rPr>
            </w:pPr>
            <w:r w:rsidRPr="00EE32FC">
              <w:rPr>
                <w:rFonts w:ascii="Sylfaen" w:hAnsi="Sylfaen" w:cs="Sylfaen"/>
                <w:sz w:val="18"/>
                <w:szCs w:val="18"/>
                <w:lang w:val="ka-GE"/>
              </w:rPr>
              <w:t xml:space="preserve">     </w:t>
            </w:r>
            <w:r w:rsidRPr="00EE32FC">
              <w:rPr>
                <w:rFonts w:ascii="Sylfaen" w:hAnsi="Sylfaen" w:cs="Sylfaen"/>
                <w:sz w:val="18"/>
                <w:szCs w:val="18"/>
                <w:lang w:val="en-US"/>
              </w:rPr>
              <w:t>გრანტები</w:t>
            </w:r>
          </w:p>
        </w:tc>
        <w:tc>
          <w:tcPr>
            <w:tcW w:w="1083" w:type="pct"/>
            <w:shd w:val="clear" w:color="auto" w:fill="auto"/>
            <w:noWrap/>
            <w:hideMark/>
          </w:tcPr>
          <w:p w:rsidR="0085723D" w:rsidRPr="00EE32FC" w:rsidRDefault="0085723D" w:rsidP="00EE32FC">
            <w:pPr>
              <w:tabs>
                <w:tab w:val="left" w:pos="0"/>
              </w:tabs>
              <w:jc w:val="center"/>
              <w:rPr>
                <w:rFonts w:ascii="Sylfaen" w:hAnsi="Sylfaen"/>
                <w:sz w:val="18"/>
                <w:szCs w:val="18"/>
              </w:rPr>
            </w:pPr>
            <w:r w:rsidRPr="00EE32FC">
              <w:rPr>
                <w:rFonts w:ascii="Sylfaen" w:hAnsi="Sylfaen"/>
                <w:sz w:val="18"/>
                <w:szCs w:val="18"/>
                <w:lang w:val="ka-GE"/>
              </w:rPr>
              <w:t>390</w:t>
            </w:r>
            <w:r w:rsidRPr="00EE32FC">
              <w:rPr>
                <w:rFonts w:ascii="Sylfaen" w:hAnsi="Sylfaen"/>
                <w:sz w:val="18"/>
                <w:szCs w:val="18"/>
              </w:rPr>
              <w:t>.0</w:t>
            </w:r>
          </w:p>
        </w:tc>
        <w:tc>
          <w:tcPr>
            <w:tcW w:w="1140" w:type="pct"/>
            <w:shd w:val="clear" w:color="auto" w:fill="auto"/>
            <w:noWrap/>
            <w:hideMark/>
          </w:tcPr>
          <w:p w:rsidR="0085723D" w:rsidRPr="00EE32FC" w:rsidRDefault="0085723D" w:rsidP="00EE32FC">
            <w:pPr>
              <w:tabs>
                <w:tab w:val="left" w:pos="0"/>
              </w:tabs>
              <w:jc w:val="center"/>
              <w:rPr>
                <w:rFonts w:ascii="Sylfaen" w:hAnsi="Sylfaen"/>
                <w:sz w:val="18"/>
                <w:szCs w:val="18"/>
              </w:rPr>
            </w:pPr>
            <w:r w:rsidRPr="00EE32FC">
              <w:rPr>
                <w:rFonts w:ascii="Sylfaen" w:hAnsi="Sylfaen"/>
                <w:sz w:val="18"/>
                <w:szCs w:val="18"/>
                <w:lang w:val="ka-GE"/>
              </w:rPr>
              <w:t>201.6</w:t>
            </w:r>
          </w:p>
        </w:tc>
        <w:tc>
          <w:tcPr>
            <w:tcW w:w="1067" w:type="pct"/>
            <w:shd w:val="clear" w:color="auto" w:fill="auto"/>
            <w:noWrap/>
            <w:hideMark/>
          </w:tcPr>
          <w:p w:rsidR="0085723D" w:rsidRPr="00EE32FC" w:rsidRDefault="0085723D" w:rsidP="00EE32FC">
            <w:pPr>
              <w:tabs>
                <w:tab w:val="left" w:pos="0"/>
              </w:tabs>
              <w:jc w:val="center"/>
              <w:rPr>
                <w:rFonts w:ascii="Sylfaen" w:hAnsi="Sylfaen"/>
                <w:sz w:val="18"/>
                <w:szCs w:val="18"/>
                <w:lang w:val="en-US"/>
              </w:rPr>
            </w:pPr>
            <w:r w:rsidRPr="00EE32FC">
              <w:rPr>
                <w:rFonts w:ascii="Sylfaen" w:hAnsi="Sylfaen"/>
                <w:sz w:val="18"/>
                <w:szCs w:val="18"/>
                <w:lang w:val="ka-GE"/>
              </w:rPr>
              <w:t>51.7</w:t>
            </w:r>
            <w:r w:rsidRPr="00EE32FC">
              <w:rPr>
                <w:rFonts w:ascii="Sylfaen" w:hAnsi="Sylfaen"/>
                <w:sz w:val="18"/>
                <w:szCs w:val="18"/>
                <w:lang w:val="en-US"/>
              </w:rPr>
              <w:t>%</w:t>
            </w:r>
          </w:p>
        </w:tc>
      </w:tr>
      <w:tr w:rsidR="0085723D" w:rsidRPr="00EE32FC" w:rsidTr="00590E96">
        <w:trPr>
          <w:trHeight w:val="288"/>
          <w:jc w:val="center"/>
        </w:trPr>
        <w:tc>
          <w:tcPr>
            <w:tcW w:w="1710" w:type="pct"/>
            <w:shd w:val="clear" w:color="auto" w:fill="auto"/>
            <w:vAlign w:val="center"/>
            <w:hideMark/>
          </w:tcPr>
          <w:p w:rsidR="0085723D" w:rsidRPr="00EE32FC" w:rsidRDefault="0085723D" w:rsidP="00EE32FC">
            <w:pPr>
              <w:tabs>
                <w:tab w:val="left" w:pos="0"/>
              </w:tabs>
              <w:rPr>
                <w:rFonts w:ascii="AcadNusx" w:hAnsi="AcadNusx" w:cs="Calibri"/>
                <w:sz w:val="18"/>
                <w:szCs w:val="18"/>
                <w:lang w:val="en-US"/>
              </w:rPr>
            </w:pPr>
            <w:r w:rsidRPr="00EE32FC">
              <w:rPr>
                <w:rFonts w:ascii="Sylfaen" w:hAnsi="Sylfaen" w:cs="Sylfaen"/>
                <w:sz w:val="18"/>
                <w:szCs w:val="18"/>
                <w:lang w:val="ka-GE"/>
              </w:rPr>
              <w:t xml:space="preserve">     </w:t>
            </w:r>
            <w:r w:rsidRPr="00EE32FC">
              <w:rPr>
                <w:rFonts w:ascii="Sylfaen" w:hAnsi="Sylfaen" w:cs="Sylfaen"/>
                <w:sz w:val="18"/>
                <w:szCs w:val="18"/>
                <w:lang w:val="en-US"/>
              </w:rPr>
              <w:t>სხვა</w:t>
            </w:r>
            <w:r w:rsidRPr="00EE32FC">
              <w:rPr>
                <w:rFonts w:ascii="AcadNusx" w:hAnsi="AcadNusx" w:cs="Calibri"/>
                <w:sz w:val="18"/>
                <w:szCs w:val="18"/>
                <w:lang w:val="en-US"/>
              </w:rPr>
              <w:t xml:space="preserve"> </w:t>
            </w:r>
            <w:r w:rsidRPr="00EE32FC">
              <w:rPr>
                <w:rFonts w:ascii="Sylfaen" w:hAnsi="Sylfaen" w:cs="Sylfaen"/>
                <w:sz w:val="18"/>
                <w:szCs w:val="18"/>
                <w:lang w:val="en-US"/>
              </w:rPr>
              <w:t>შემოსავლები</w:t>
            </w:r>
          </w:p>
        </w:tc>
        <w:tc>
          <w:tcPr>
            <w:tcW w:w="1083" w:type="pct"/>
            <w:shd w:val="clear" w:color="auto" w:fill="auto"/>
            <w:hideMark/>
          </w:tcPr>
          <w:p w:rsidR="0085723D" w:rsidRPr="00EE32FC" w:rsidRDefault="0085723D" w:rsidP="00EE32FC">
            <w:pPr>
              <w:tabs>
                <w:tab w:val="left" w:pos="0"/>
              </w:tabs>
              <w:jc w:val="center"/>
              <w:rPr>
                <w:rFonts w:ascii="Sylfaen" w:hAnsi="Sylfaen"/>
                <w:sz w:val="18"/>
                <w:szCs w:val="18"/>
              </w:rPr>
            </w:pPr>
            <w:r w:rsidRPr="00EE32FC">
              <w:rPr>
                <w:rFonts w:ascii="Sylfaen" w:hAnsi="Sylfaen"/>
                <w:sz w:val="18"/>
                <w:szCs w:val="18"/>
                <w:lang w:val="ka-GE"/>
              </w:rPr>
              <w:t>1,525.</w:t>
            </w:r>
            <w:r w:rsidRPr="00EE32FC">
              <w:rPr>
                <w:rFonts w:ascii="Sylfaen" w:hAnsi="Sylfaen"/>
                <w:sz w:val="18"/>
                <w:szCs w:val="18"/>
              </w:rPr>
              <w:t>0</w:t>
            </w:r>
          </w:p>
        </w:tc>
        <w:tc>
          <w:tcPr>
            <w:tcW w:w="1140" w:type="pct"/>
            <w:shd w:val="clear" w:color="auto" w:fill="auto"/>
            <w:hideMark/>
          </w:tcPr>
          <w:p w:rsidR="0085723D" w:rsidRPr="00EE32FC" w:rsidRDefault="0085723D" w:rsidP="00EE32FC">
            <w:pPr>
              <w:tabs>
                <w:tab w:val="left" w:pos="0"/>
              </w:tabs>
              <w:jc w:val="center"/>
              <w:rPr>
                <w:rFonts w:ascii="Sylfaen" w:hAnsi="Sylfaen"/>
                <w:sz w:val="18"/>
                <w:szCs w:val="18"/>
              </w:rPr>
            </w:pPr>
            <w:r w:rsidRPr="00EE32FC">
              <w:rPr>
                <w:rFonts w:ascii="Sylfaen" w:hAnsi="Sylfaen"/>
                <w:sz w:val="18"/>
                <w:szCs w:val="18"/>
                <w:lang w:val="ka-GE"/>
              </w:rPr>
              <w:t>1,474.9</w:t>
            </w:r>
          </w:p>
        </w:tc>
        <w:tc>
          <w:tcPr>
            <w:tcW w:w="1067" w:type="pct"/>
            <w:shd w:val="clear" w:color="auto" w:fill="auto"/>
            <w:noWrap/>
            <w:hideMark/>
          </w:tcPr>
          <w:p w:rsidR="0085723D" w:rsidRPr="00EE32FC" w:rsidRDefault="0085723D" w:rsidP="00EE32FC">
            <w:pPr>
              <w:tabs>
                <w:tab w:val="left" w:pos="0"/>
              </w:tabs>
              <w:jc w:val="center"/>
              <w:rPr>
                <w:rFonts w:ascii="Sylfaen" w:hAnsi="Sylfaen"/>
                <w:sz w:val="18"/>
                <w:szCs w:val="18"/>
                <w:lang w:val="en-US"/>
              </w:rPr>
            </w:pPr>
            <w:r w:rsidRPr="00EE32FC">
              <w:rPr>
                <w:rFonts w:ascii="Sylfaen" w:hAnsi="Sylfaen"/>
                <w:sz w:val="18"/>
                <w:szCs w:val="18"/>
                <w:lang w:val="en-US"/>
              </w:rPr>
              <w:t xml:space="preserve"> </w:t>
            </w:r>
            <w:r w:rsidRPr="00EE32FC">
              <w:rPr>
                <w:rFonts w:ascii="Sylfaen" w:hAnsi="Sylfaen"/>
                <w:sz w:val="18"/>
                <w:szCs w:val="18"/>
                <w:lang w:val="ka-GE"/>
              </w:rPr>
              <w:t>96</w:t>
            </w:r>
            <w:r w:rsidRPr="00EE32FC">
              <w:rPr>
                <w:rFonts w:ascii="Sylfaen" w:hAnsi="Sylfaen"/>
                <w:sz w:val="18"/>
                <w:szCs w:val="18"/>
              </w:rPr>
              <w:t>.</w:t>
            </w:r>
            <w:r w:rsidRPr="00EE32FC">
              <w:rPr>
                <w:rFonts w:ascii="Sylfaen" w:hAnsi="Sylfaen"/>
                <w:sz w:val="18"/>
                <w:szCs w:val="18"/>
                <w:lang w:val="ka-GE"/>
              </w:rPr>
              <w:t>7</w:t>
            </w:r>
            <w:r w:rsidRPr="00EE32FC">
              <w:rPr>
                <w:rFonts w:ascii="Sylfaen" w:hAnsi="Sylfaen"/>
                <w:sz w:val="18"/>
                <w:szCs w:val="18"/>
                <w:lang w:val="en-US"/>
              </w:rPr>
              <w:t>%</w:t>
            </w:r>
          </w:p>
        </w:tc>
      </w:tr>
    </w:tbl>
    <w:p w:rsidR="00EE32FC" w:rsidRDefault="00EE32FC" w:rsidP="00EE32FC">
      <w:pPr>
        <w:rPr>
          <w:rFonts w:asciiTheme="minorHAnsi" w:hAnsiTheme="minorHAnsi"/>
          <w:lang w:val="ka-GE"/>
        </w:rPr>
      </w:pPr>
    </w:p>
    <w:p w:rsidR="00EE32FC" w:rsidRPr="00EE32FC" w:rsidRDefault="00EE32FC" w:rsidP="00EE32FC">
      <w:pPr>
        <w:rPr>
          <w:rFonts w:asciiTheme="minorHAnsi" w:hAnsiTheme="minorHAnsi"/>
          <w:lang w:val="ka-GE"/>
        </w:rPr>
      </w:pPr>
    </w:p>
    <w:p w:rsidR="0085723D" w:rsidRPr="002532FB" w:rsidRDefault="0085723D" w:rsidP="002532FB">
      <w:pPr>
        <w:pStyle w:val="Heading2"/>
        <w:tabs>
          <w:tab w:val="left" w:pos="0"/>
        </w:tabs>
        <w:spacing w:after="0"/>
        <w:jc w:val="center"/>
        <w:rPr>
          <w:rFonts w:ascii="Sylfaen" w:hAnsi="Sylfaen"/>
          <w:sz w:val="22"/>
          <w:szCs w:val="22"/>
          <w:lang w:val="ka-GE"/>
        </w:rPr>
      </w:pPr>
      <w:r w:rsidRPr="002532FB">
        <w:rPr>
          <w:rFonts w:ascii="Sylfaen" w:hAnsi="Sylfaen"/>
          <w:sz w:val="22"/>
          <w:szCs w:val="22"/>
          <w:lang w:val="ka-GE"/>
        </w:rPr>
        <w:t>მიმდინარე საგადასახადო შემოსავლების ანალიზი</w:t>
      </w:r>
    </w:p>
    <w:p w:rsidR="00EE32FC" w:rsidRPr="002532FB" w:rsidRDefault="00EE32FC" w:rsidP="00EE32FC">
      <w:pPr>
        <w:rPr>
          <w:rFonts w:asciiTheme="minorHAnsi" w:hAnsiTheme="minorHAnsi"/>
          <w:sz w:val="22"/>
          <w:szCs w:val="22"/>
          <w:lang w:val="ka-GE"/>
        </w:rPr>
      </w:pPr>
    </w:p>
    <w:p w:rsidR="0085723D" w:rsidRPr="002532FB" w:rsidRDefault="002532FB" w:rsidP="00EE32FC">
      <w:pPr>
        <w:tabs>
          <w:tab w:val="left" w:pos="0"/>
        </w:tabs>
        <w:jc w:val="both"/>
        <w:rPr>
          <w:rFonts w:ascii="Sylfaen" w:hAnsi="Sylfaen"/>
          <w:sz w:val="22"/>
          <w:szCs w:val="22"/>
          <w:lang w:val="ka-GE" w:eastAsia="ru-RU"/>
        </w:rPr>
      </w:pPr>
      <w:r>
        <w:rPr>
          <w:rFonts w:ascii="Sylfaen" w:hAnsi="Sylfaen"/>
          <w:sz w:val="22"/>
          <w:szCs w:val="22"/>
          <w:lang w:val="ka-GE" w:eastAsia="ru-RU"/>
        </w:rPr>
        <w:tab/>
      </w:r>
      <w:r w:rsidR="0085723D" w:rsidRPr="002532FB">
        <w:rPr>
          <w:rFonts w:ascii="Sylfaen" w:hAnsi="Sylfaen"/>
          <w:sz w:val="22"/>
          <w:szCs w:val="22"/>
          <w:lang w:val="ka-GE" w:eastAsia="ru-RU"/>
        </w:rPr>
        <w:t>2023 წლის იანვარ-აგვისტოში  ნაერთ ბიუჯეტში გადასახადების სახით მობილიზებულია 12 760.3 მლნ ლარი, რაც წინა წლის შესაბამის პერიოდთან შედარებით  20.8 პროცენტით (2 196.2 მლნ ლარით) მეტია.</w:t>
      </w:r>
    </w:p>
    <w:p w:rsidR="0085723D" w:rsidRPr="00EE32FC" w:rsidRDefault="0085723D" w:rsidP="00EE32FC">
      <w:pPr>
        <w:tabs>
          <w:tab w:val="left" w:pos="0"/>
        </w:tabs>
        <w:jc w:val="center"/>
        <w:rPr>
          <w:rFonts w:ascii="Sylfaen" w:hAnsi="Sylfaen"/>
          <w:b/>
          <w:lang w:val="ka-GE"/>
        </w:rPr>
      </w:pPr>
    </w:p>
    <w:p w:rsidR="0085723D" w:rsidRDefault="0085723D" w:rsidP="00EE32FC">
      <w:pPr>
        <w:tabs>
          <w:tab w:val="left" w:pos="0"/>
        </w:tabs>
        <w:jc w:val="center"/>
        <w:rPr>
          <w:rFonts w:ascii="Sylfaen" w:hAnsi="Sylfaen"/>
          <w:b/>
          <w:sz w:val="22"/>
          <w:szCs w:val="22"/>
          <w:lang w:val="ka-GE"/>
        </w:rPr>
      </w:pPr>
    </w:p>
    <w:p w:rsidR="0085723D" w:rsidRDefault="0085723D" w:rsidP="00EE32FC">
      <w:pPr>
        <w:tabs>
          <w:tab w:val="left" w:pos="0"/>
        </w:tabs>
        <w:jc w:val="center"/>
        <w:rPr>
          <w:rFonts w:ascii="Sylfaen" w:hAnsi="Sylfaen"/>
          <w:b/>
          <w:sz w:val="22"/>
          <w:szCs w:val="22"/>
          <w:lang w:val="ka-GE"/>
        </w:rPr>
      </w:pPr>
    </w:p>
    <w:p w:rsidR="0085723D" w:rsidRDefault="0085723D" w:rsidP="00EE32FC">
      <w:pPr>
        <w:tabs>
          <w:tab w:val="left" w:pos="0"/>
        </w:tabs>
        <w:jc w:val="center"/>
        <w:rPr>
          <w:rFonts w:ascii="Sylfaen" w:hAnsi="Sylfaen"/>
          <w:b/>
          <w:sz w:val="22"/>
          <w:szCs w:val="22"/>
          <w:lang w:val="ka-GE"/>
        </w:rPr>
      </w:pPr>
    </w:p>
    <w:p w:rsidR="0085723D" w:rsidRPr="00A87950" w:rsidRDefault="0085723D" w:rsidP="00EE32FC">
      <w:pPr>
        <w:tabs>
          <w:tab w:val="left" w:pos="0"/>
        </w:tabs>
        <w:jc w:val="center"/>
        <w:rPr>
          <w:rFonts w:ascii="Sylfaen" w:hAnsi="Sylfaen"/>
          <w:b/>
          <w:sz w:val="22"/>
          <w:szCs w:val="22"/>
          <w:lang w:val="ka-GE"/>
        </w:rPr>
      </w:pPr>
      <w:r w:rsidRPr="00A87950">
        <w:rPr>
          <w:rFonts w:ascii="Sylfaen" w:hAnsi="Sylfaen"/>
          <w:b/>
          <w:sz w:val="22"/>
          <w:szCs w:val="22"/>
          <w:lang w:val="ka-GE"/>
        </w:rPr>
        <w:t>202</w:t>
      </w:r>
      <w:r>
        <w:rPr>
          <w:rFonts w:ascii="Sylfaen" w:hAnsi="Sylfaen"/>
          <w:b/>
          <w:sz w:val="22"/>
          <w:szCs w:val="22"/>
          <w:lang w:val="ka-GE"/>
        </w:rPr>
        <w:t>2</w:t>
      </w:r>
      <w:r w:rsidRPr="00A87950">
        <w:rPr>
          <w:rFonts w:ascii="Sylfaen" w:hAnsi="Sylfaen"/>
          <w:b/>
          <w:sz w:val="22"/>
          <w:szCs w:val="22"/>
          <w:lang w:val="ka-GE"/>
        </w:rPr>
        <w:t>-202</w:t>
      </w:r>
      <w:r>
        <w:rPr>
          <w:rFonts w:ascii="Sylfaen" w:hAnsi="Sylfaen"/>
          <w:b/>
          <w:sz w:val="22"/>
          <w:szCs w:val="22"/>
          <w:lang w:val="ka-GE"/>
        </w:rPr>
        <w:t>3</w:t>
      </w:r>
      <w:r w:rsidRPr="00A87950">
        <w:rPr>
          <w:rFonts w:ascii="Sylfaen" w:hAnsi="Sylfaen"/>
          <w:b/>
          <w:sz w:val="22"/>
          <w:szCs w:val="22"/>
          <w:lang w:val="ka-GE"/>
        </w:rPr>
        <w:t xml:space="preserve"> წწ </w:t>
      </w:r>
      <w:r w:rsidRPr="00A87950">
        <w:rPr>
          <w:rFonts w:ascii="Sylfaen" w:hAnsi="Sylfaen" w:cs="Sylfaen"/>
          <w:b/>
          <w:sz w:val="22"/>
          <w:szCs w:val="22"/>
          <w:lang w:val="ka-GE"/>
        </w:rPr>
        <w:t>იანვარ-აგვისტოს</w:t>
      </w:r>
      <w:r w:rsidRPr="00A87950">
        <w:rPr>
          <w:b/>
          <w:sz w:val="22"/>
          <w:szCs w:val="22"/>
          <w:lang w:val="ka-GE"/>
        </w:rPr>
        <w:t xml:space="preserve"> </w:t>
      </w:r>
      <w:r w:rsidRPr="00A87950">
        <w:rPr>
          <w:rFonts w:ascii="Sylfaen" w:hAnsi="Sylfaen"/>
          <w:b/>
          <w:sz w:val="22"/>
          <w:szCs w:val="22"/>
          <w:lang w:val="ka-GE"/>
        </w:rPr>
        <w:t>გადასახადების ფაქტიური მაჩვენებლები</w:t>
      </w:r>
    </w:p>
    <w:p w:rsidR="00590E96" w:rsidRDefault="00590E96" w:rsidP="00EE32FC">
      <w:pPr>
        <w:tabs>
          <w:tab w:val="left" w:pos="0"/>
        </w:tabs>
        <w:jc w:val="right"/>
        <w:rPr>
          <w:rFonts w:ascii="Sylfaen" w:hAnsi="Sylfaen"/>
          <w:lang w:val="ka-GE"/>
        </w:rPr>
      </w:pPr>
    </w:p>
    <w:p w:rsidR="0085723D" w:rsidRPr="00590E96" w:rsidRDefault="0085723D" w:rsidP="00EE32FC">
      <w:pPr>
        <w:tabs>
          <w:tab w:val="left" w:pos="0"/>
        </w:tabs>
        <w:jc w:val="right"/>
        <w:rPr>
          <w:rFonts w:ascii="Sylfaen" w:hAnsi="Sylfaen"/>
          <w:i/>
          <w:sz w:val="18"/>
          <w:szCs w:val="18"/>
          <w:lang w:val="ka-GE"/>
        </w:rPr>
      </w:pPr>
      <w:r w:rsidRPr="00590E96">
        <w:rPr>
          <w:rFonts w:ascii="Sylfaen" w:hAnsi="Sylfaen"/>
          <w:i/>
          <w:sz w:val="18"/>
          <w:szCs w:val="18"/>
          <w:lang w:val="ka-GE"/>
        </w:rPr>
        <w:t>მლნ ლარი</w:t>
      </w:r>
    </w:p>
    <w:p w:rsidR="0085723D" w:rsidRPr="00A87950" w:rsidRDefault="0085723D" w:rsidP="00EE32FC">
      <w:pPr>
        <w:tabs>
          <w:tab w:val="left" w:pos="0"/>
        </w:tabs>
        <w:jc w:val="center"/>
        <w:rPr>
          <w:rFonts w:ascii="Sylfaen" w:hAnsi="Sylfaen"/>
          <w:b/>
          <w:lang w:val="en-US"/>
        </w:rPr>
      </w:pPr>
      <w:r w:rsidRPr="00E300D0">
        <w:rPr>
          <w:rFonts w:ascii="Sylfaen" w:hAnsi="Sylfaen"/>
          <w:noProof/>
          <w:lang w:val="en-US"/>
        </w:rPr>
        <w:drawing>
          <wp:inline distT="0" distB="0" distL="0" distR="0" wp14:anchorId="1A5BE1C2" wp14:editId="51F097DB">
            <wp:extent cx="6528435" cy="3395207"/>
            <wp:effectExtent l="0" t="0" r="571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5723D" w:rsidRPr="00A87950" w:rsidRDefault="0085723D" w:rsidP="00EE32FC">
      <w:pPr>
        <w:pStyle w:val="ListParagraph"/>
        <w:tabs>
          <w:tab w:val="left" w:pos="0"/>
        </w:tabs>
        <w:ind w:left="0"/>
        <w:contextualSpacing/>
        <w:jc w:val="both"/>
        <w:rPr>
          <w:rFonts w:ascii="Sylfaen" w:hAnsi="Sylfaen"/>
          <w:sz w:val="22"/>
          <w:szCs w:val="22"/>
          <w:lang w:val="ka-GE"/>
        </w:rPr>
      </w:pPr>
    </w:p>
    <w:p w:rsidR="0085723D" w:rsidRPr="00B41341" w:rsidRDefault="0085723D" w:rsidP="00752948">
      <w:pPr>
        <w:pStyle w:val="ListParagraph"/>
        <w:numPr>
          <w:ilvl w:val="0"/>
          <w:numId w:val="4"/>
        </w:numPr>
        <w:tabs>
          <w:tab w:val="left" w:pos="0"/>
        </w:tabs>
        <w:ind w:left="0" w:firstLine="0"/>
        <w:contextualSpacing/>
        <w:jc w:val="both"/>
        <w:rPr>
          <w:rFonts w:ascii="Sylfaen" w:hAnsi="Sylfaen"/>
          <w:sz w:val="22"/>
          <w:szCs w:val="22"/>
          <w:lang w:val="ka-GE"/>
        </w:rPr>
      </w:pPr>
      <w:r w:rsidRPr="00B41341">
        <w:rPr>
          <w:rFonts w:ascii="Sylfaen" w:hAnsi="Sylfaen"/>
          <w:b/>
          <w:sz w:val="22"/>
          <w:szCs w:val="22"/>
          <w:lang w:val="ka-GE"/>
        </w:rPr>
        <w:t>საშემოსავლო გადასახადის</w:t>
      </w:r>
      <w:r w:rsidRPr="00B41341">
        <w:rPr>
          <w:rFonts w:ascii="Sylfaen" w:hAnsi="Sylfaen"/>
          <w:sz w:val="22"/>
          <w:szCs w:val="22"/>
          <w:lang w:val="ka-GE"/>
        </w:rPr>
        <w:t xml:space="preserve">  წლიური საპროგნოზო მაჩვენებელი შეადგენს  5 575.0 მლნ ლარს.                8 თვის მდგომარეობით მობილიზებულია 4 049.6 მლნ ლარი, რაც წლიური პროგნოზის 72.6%, ხოლო 9 თვის პროგნოზის 94.6%-ია. </w:t>
      </w:r>
    </w:p>
    <w:p w:rsidR="0085723D" w:rsidRPr="00B41341" w:rsidRDefault="0085723D" w:rsidP="00752948">
      <w:pPr>
        <w:pStyle w:val="ListParagraph"/>
        <w:numPr>
          <w:ilvl w:val="0"/>
          <w:numId w:val="4"/>
        </w:numPr>
        <w:tabs>
          <w:tab w:val="left" w:pos="0"/>
        </w:tabs>
        <w:ind w:left="0" w:firstLine="0"/>
        <w:contextualSpacing/>
        <w:jc w:val="both"/>
        <w:rPr>
          <w:rFonts w:ascii="Sylfaen" w:hAnsi="Sylfaen"/>
          <w:sz w:val="22"/>
          <w:szCs w:val="22"/>
          <w:lang w:val="ka-GE"/>
        </w:rPr>
      </w:pPr>
      <w:r w:rsidRPr="00B41341">
        <w:rPr>
          <w:rFonts w:ascii="Sylfaen" w:hAnsi="Sylfaen"/>
          <w:b/>
          <w:sz w:val="22"/>
          <w:szCs w:val="22"/>
          <w:lang w:val="ka-GE"/>
        </w:rPr>
        <w:t>მოგების გადასახადის</w:t>
      </w:r>
      <w:r w:rsidRPr="00B41341">
        <w:rPr>
          <w:rFonts w:ascii="Sylfaen" w:hAnsi="Sylfaen"/>
          <w:sz w:val="22"/>
          <w:szCs w:val="22"/>
          <w:lang w:val="ka-GE"/>
        </w:rPr>
        <w:t xml:space="preserve"> საპროგნოზო მაჩვენებელი შეადგენს 2 000.0 მლნ ლარს. 8 თვის მდგომარეობით მობილიზებულია 1 395,0 მლნ ლარი, რაც წლიური პროგნოზის 69.7%, ხოლო 9 თვის პროგნოზის 88.3%-ია. </w:t>
      </w:r>
    </w:p>
    <w:p w:rsidR="0085723D" w:rsidRPr="00B41341" w:rsidRDefault="0085723D" w:rsidP="00752948">
      <w:pPr>
        <w:pStyle w:val="ListParagraph"/>
        <w:numPr>
          <w:ilvl w:val="0"/>
          <w:numId w:val="4"/>
        </w:numPr>
        <w:tabs>
          <w:tab w:val="left" w:pos="0"/>
        </w:tabs>
        <w:ind w:left="0" w:firstLine="0"/>
        <w:contextualSpacing/>
        <w:jc w:val="both"/>
        <w:rPr>
          <w:rFonts w:ascii="Sylfaen" w:hAnsi="Sylfaen"/>
          <w:sz w:val="22"/>
          <w:szCs w:val="22"/>
          <w:lang w:val="ka-GE"/>
        </w:rPr>
      </w:pPr>
      <w:r w:rsidRPr="00B41341">
        <w:rPr>
          <w:rFonts w:ascii="Sylfaen" w:hAnsi="Sylfaen"/>
          <w:b/>
          <w:sz w:val="22"/>
          <w:szCs w:val="22"/>
          <w:lang w:val="ka-GE"/>
        </w:rPr>
        <w:t>დღგ-ს</w:t>
      </w:r>
      <w:r w:rsidRPr="00B41341">
        <w:rPr>
          <w:rFonts w:ascii="Sylfaen" w:hAnsi="Sylfaen"/>
          <w:sz w:val="22"/>
          <w:szCs w:val="22"/>
          <w:lang w:val="ka-GE"/>
        </w:rPr>
        <w:t xml:space="preserve"> საპროგნოზო მაჩვენებელი შეადგენს 8 235.0 მლნ ლარს. 8 თვის მდგომარეობით მობილიზებულია 5 458.0 მლნ ლარი, რაც წლიური პროგნოზის 66.3%, ხოლო 9 თვის პროგნოზის 90.5%-ია. </w:t>
      </w:r>
    </w:p>
    <w:p w:rsidR="0085723D" w:rsidRPr="00B41341" w:rsidRDefault="0085723D" w:rsidP="00752948">
      <w:pPr>
        <w:pStyle w:val="ListParagraph"/>
        <w:numPr>
          <w:ilvl w:val="0"/>
          <w:numId w:val="4"/>
        </w:numPr>
        <w:tabs>
          <w:tab w:val="left" w:pos="0"/>
        </w:tabs>
        <w:ind w:left="0" w:firstLine="0"/>
        <w:contextualSpacing/>
        <w:jc w:val="both"/>
        <w:rPr>
          <w:rFonts w:ascii="Sylfaen" w:hAnsi="Sylfaen"/>
          <w:sz w:val="22"/>
          <w:szCs w:val="22"/>
          <w:lang w:val="ka-GE"/>
        </w:rPr>
      </w:pPr>
      <w:r w:rsidRPr="00B41341">
        <w:rPr>
          <w:rFonts w:ascii="Sylfaen" w:hAnsi="Sylfaen"/>
          <w:b/>
          <w:sz w:val="22"/>
          <w:szCs w:val="22"/>
          <w:lang w:val="ka-GE"/>
        </w:rPr>
        <w:t>აქციზის</w:t>
      </w:r>
      <w:r w:rsidRPr="00B41341">
        <w:rPr>
          <w:rFonts w:ascii="Sylfaen" w:hAnsi="Sylfaen"/>
          <w:sz w:val="22"/>
          <w:szCs w:val="22"/>
          <w:lang w:val="ka-GE"/>
        </w:rPr>
        <w:t xml:space="preserve"> საპროგნოზო მაჩვენებელი შეადგენს 2 100.0 მლნ ლარს. 8 თვის მდგომარეობით მობილიზებულია 1 405.0 მლნ ლარი, რაც წლიური პროგნოზის 66.9%, ხოლო 9 თვის პროგნოზის 93.0%-ია. </w:t>
      </w:r>
    </w:p>
    <w:p w:rsidR="0085723D" w:rsidRPr="00B41341" w:rsidRDefault="0085723D" w:rsidP="00752948">
      <w:pPr>
        <w:pStyle w:val="ListParagraph"/>
        <w:numPr>
          <w:ilvl w:val="0"/>
          <w:numId w:val="4"/>
        </w:numPr>
        <w:tabs>
          <w:tab w:val="left" w:pos="0"/>
        </w:tabs>
        <w:ind w:left="0" w:firstLine="0"/>
        <w:contextualSpacing/>
        <w:jc w:val="both"/>
        <w:rPr>
          <w:rFonts w:ascii="Sylfaen" w:hAnsi="Sylfaen"/>
          <w:sz w:val="22"/>
          <w:szCs w:val="22"/>
          <w:lang w:val="ka-GE"/>
        </w:rPr>
      </w:pPr>
      <w:r w:rsidRPr="00B41341">
        <w:rPr>
          <w:rFonts w:ascii="Sylfaen" w:hAnsi="Sylfaen"/>
          <w:b/>
          <w:sz w:val="22"/>
          <w:szCs w:val="22"/>
          <w:lang w:val="ka-GE"/>
        </w:rPr>
        <w:t>იმპორტის გადასახადის</w:t>
      </w:r>
      <w:r w:rsidRPr="00B41341">
        <w:rPr>
          <w:rFonts w:ascii="Sylfaen" w:hAnsi="Sylfaen"/>
          <w:sz w:val="22"/>
          <w:szCs w:val="22"/>
          <w:lang w:val="ka-GE"/>
        </w:rPr>
        <w:t xml:space="preserve"> საპროგნოზო მაჩვენებელი შეადგენს 130.0 მლნ ლარს. 8 თვის მდგომარეობით მობილიზებულია 100.4 მლნ ლარი, რაც წლიური პროგნოზის </w:t>
      </w:r>
      <w:r w:rsidRPr="00B41341">
        <w:rPr>
          <w:rFonts w:ascii="Sylfaen" w:hAnsi="Sylfaen"/>
          <w:sz w:val="22"/>
          <w:szCs w:val="22"/>
          <w:lang w:val="en-US"/>
        </w:rPr>
        <w:t>77.3</w:t>
      </w:r>
      <w:r w:rsidRPr="00B41341">
        <w:rPr>
          <w:rFonts w:ascii="Sylfaen" w:hAnsi="Sylfaen"/>
          <w:sz w:val="22"/>
          <w:szCs w:val="22"/>
          <w:lang w:val="ka-GE"/>
        </w:rPr>
        <w:t xml:space="preserve">%, ხოლო 9 თვის პროგნოზის </w:t>
      </w:r>
      <w:r w:rsidRPr="00B41341">
        <w:rPr>
          <w:rFonts w:ascii="Sylfaen" w:hAnsi="Sylfaen"/>
          <w:sz w:val="22"/>
          <w:szCs w:val="22"/>
          <w:lang w:val="en-US"/>
        </w:rPr>
        <w:t>110.4</w:t>
      </w:r>
      <w:r w:rsidRPr="00B41341">
        <w:rPr>
          <w:rFonts w:ascii="Sylfaen" w:hAnsi="Sylfaen"/>
          <w:sz w:val="22"/>
          <w:szCs w:val="22"/>
          <w:lang w:val="ka-GE"/>
        </w:rPr>
        <w:t xml:space="preserve">%-ია. </w:t>
      </w:r>
    </w:p>
    <w:p w:rsidR="0085723D" w:rsidRPr="00B41341" w:rsidRDefault="0085723D" w:rsidP="00752948">
      <w:pPr>
        <w:pStyle w:val="ListParagraph"/>
        <w:numPr>
          <w:ilvl w:val="0"/>
          <w:numId w:val="4"/>
        </w:numPr>
        <w:tabs>
          <w:tab w:val="left" w:pos="0"/>
        </w:tabs>
        <w:ind w:left="0" w:firstLine="0"/>
        <w:contextualSpacing/>
        <w:jc w:val="both"/>
        <w:rPr>
          <w:rFonts w:ascii="Sylfaen" w:hAnsi="Sylfaen"/>
          <w:sz w:val="22"/>
          <w:szCs w:val="22"/>
          <w:lang w:val="ka-GE"/>
        </w:rPr>
      </w:pPr>
      <w:r w:rsidRPr="00B41341">
        <w:rPr>
          <w:rFonts w:ascii="Sylfaen" w:hAnsi="Sylfaen"/>
          <w:b/>
          <w:sz w:val="22"/>
          <w:szCs w:val="22"/>
          <w:lang w:val="ka-GE"/>
        </w:rPr>
        <w:t>ქონების გადასახადის</w:t>
      </w:r>
      <w:r w:rsidRPr="00B41341">
        <w:rPr>
          <w:rFonts w:ascii="Sylfaen" w:hAnsi="Sylfaen"/>
          <w:sz w:val="22"/>
          <w:szCs w:val="22"/>
          <w:lang w:val="ka-GE"/>
        </w:rPr>
        <w:t xml:space="preserve"> გეგმა შეადგენს 600</w:t>
      </w:r>
      <w:r w:rsidRPr="00B41341">
        <w:rPr>
          <w:rFonts w:ascii="Sylfaen" w:hAnsi="Sylfaen"/>
          <w:sz w:val="22"/>
          <w:szCs w:val="22"/>
          <w:lang w:val="en-US"/>
        </w:rPr>
        <w:t>.</w:t>
      </w:r>
      <w:r w:rsidRPr="00B41341">
        <w:rPr>
          <w:rFonts w:ascii="Sylfaen" w:hAnsi="Sylfaen"/>
          <w:sz w:val="22"/>
          <w:szCs w:val="22"/>
          <w:lang w:val="ka-GE"/>
        </w:rPr>
        <w:t xml:space="preserve">0 მლნ ლარს. 8 თვის მდგომარეობით მობილიზებულია 500.1 მლნ ლარი, რაც წლიური პროგნოზის 83.4%, ხოლო 9 თვის პროგნოზის 107.2%-ია. </w:t>
      </w:r>
    </w:p>
    <w:p w:rsidR="0085723D" w:rsidRPr="00B41341" w:rsidRDefault="0085723D" w:rsidP="00752948">
      <w:pPr>
        <w:pStyle w:val="ListParagraph"/>
        <w:numPr>
          <w:ilvl w:val="0"/>
          <w:numId w:val="4"/>
        </w:numPr>
        <w:tabs>
          <w:tab w:val="left" w:pos="0"/>
        </w:tabs>
        <w:ind w:left="0" w:firstLine="0"/>
        <w:contextualSpacing/>
        <w:jc w:val="both"/>
        <w:rPr>
          <w:rFonts w:ascii="Sylfaen" w:hAnsi="Sylfaen"/>
          <w:sz w:val="22"/>
          <w:szCs w:val="22"/>
          <w:lang w:val="ka-GE"/>
        </w:rPr>
      </w:pPr>
      <w:r w:rsidRPr="00B41341">
        <w:rPr>
          <w:rFonts w:ascii="Sylfaen" w:hAnsi="Sylfaen"/>
          <w:b/>
          <w:sz w:val="22"/>
          <w:szCs w:val="22"/>
          <w:lang w:val="ka-GE"/>
        </w:rPr>
        <w:t>სხვა გადასახადების</w:t>
      </w:r>
      <w:r w:rsidRPr="00B41341">
        <w:rPr>
          <w:rFonts w:ascii="Sylfaen" w:hAnsi="Sylfaen"/>
          <w:sz w:val="22"/>
          <w:szCs w:val="22"/>
          <w:lang w:val="ka-GE"/>
        </w:rPr>
        <w:t xml:space="preserve">  გეგმა შეადგენს </w:t>
      </w:r>
      <w:r w:rsidRPr="00B41341">
        <w:rPr>
          <w:rFonts w:ascii="Sylfaen" w:hAnsi="Sylfaen"/>
          <w:sz w:val="22"/>
          <w:szCs w:val="22"/>
          <w:lang w:val="en-US"/>
        </w:rPr>
        <w:t>250.</w:t>
      </w:r>
      <w:r w:rsidRPr="00B41341">
        <w:rPr>
          <w:rFonts w:ascii="Sylfaen" w:hAnsi="Sylfaen"/>
          <w:sz w:val="22"/>
          <w:szCs w:val="22"/>
          <w:lang w:val="ka-GE"/>
        </w:rPr>
        <w:t>0 მლნ ლარს. 8 თვის შესრულების მაჩვენებელია -147.7 მლნ ლარს. სხვა გადასახადების უარყოფითი მაჩვენებელი გამოწვეულია ზედმეტად გადახდილი თანხების დაბრუნების ტემპით, კერძოდ 8 თვის მდგომარეობით გადამხდელებისთვის დაბრუნებული თანხა შეადგენს 1 </w:t>
      </w:r>
      <w:r w:rsidRPr="00B41341">
        <w:rPr>
          <w:rFonts w:ascii="Sylfaen" w:hAnsi="Sylfaen"/>
          <w:sz w:val="22"/>
          <w:szCs w:val="22"/>
          <w:lang w:val="en-US"/>
        </w:rPr>
        <w:t>4</w:t>
      </w:r>
      <w:r w:rsidRPr="00B41341">
        <w:rPr>
          <w:rFonts w:ascii="Sylfaen" w:hAnsi="Sylfaen"/>
          <w:sz w:val="22"/>
          <w:szCs w:val="22"/>
          <w:lang w:val="ka-GE"/>
        </w:rPr>
        <w:t>86</w:t>
      </w:r>
      <w:r w:rsidRPr="00B41341">
        <w:rPr>
          <w:rFonts w:ascii="Sylfaen" w:hAnsi="Sylfaen"/>
          <w:sz w:val="22"/>
          <w:szCs w:val="22"/>
          <w:lang w:val="en-US"/>
        </w:rPr>
        <w:t>.</w:t>
      </w:r>
      <w:r w:rsidRPr="00B41341">
        <w:rPr>
          <w:rFonts w:ascii="Sylfaen" w:hAnsi="Sylfaen"/>
          <w:sz w:val="22"/>
          <w:szCs w:val="22"/>
          <w:lang w:val="ka-GE"/>
        </w:rPr>
        <w:t xml:space="preserve">8 მლნ ლარს. </w:t>
      </w:r>
    </w:p>
    <w:p w:rsidR="0085723D" w:rsidRDefault="0085723D" w:rsidP="00EE32FC">
      <w:pPr>
        <w:tabs>
          <w:tab w:val="left" w:pos="0"/>
        </w:tabs>
        <w:contextualSpacing/>
        <w:jc w:val="both"/>
        <w:rPr>
          <w:rFonts w:ascii="Sylfaen" w:hAnsi="Sylfaen"/>
          <w:sz w:val="22"/>
          <w:szCs w:val="22"/>
          <w:highlight w:val="yellow"/>
          <w:lang w:val="ka-GE"/>
        </w:rPr>
      </w:pPr>
    </w:p>
    <w:p w:rsidR="0085723D" w:rsidRDefault="0085723D" w:rsidP="00EE32FC">
      <w:pPr>
        <w:tabs>
          <w:tab w:val="left" w:pos="0"/>
        </w:tabs>
        <w:contextualSpacing/>
        <w:jc w:val="both"/>
        <w:rPr>
          <w:rFonts w:ascii="Sylfaen" w:hAnsi="Sylfaen"/>
          <w:sz w:val="22"/>
          <w:szCs w:val="22"/>
          <w:highlight w:val="yellow"/>
          <w:lang w:val="ka-GE"/>
        </w:rPr>
      </w:pPr>
    </w:p>
    <w:p w:rsidR="00590E96" w:rsidRDefault="00590E96" w:rsidP="00EE32FC">
      <w:pPr>
        <w:tabs>
          <w:tab w:val="left" w:pos="0"/>
        </w:tabs>
        <w:contextualSpacing/>
        <w:jc w:val="both"/>
        <w:rPr>
          <w:rFonts w:ascii="Sylfaen" w:hAnsi="Sylfaen"/>
          <w:sz w:val="22"/>
          <w:szCs w:val="22"/>
          <w:highlight w:val="yellow"/>
          <w:lang w:val="ka-GE"/>
        </w:rPr>
      </w:pPr>
    </w:p>
    <w:p w:rsidR="0085723D" w:rsidRPr="00C86182" w:rsidRDefault="0085723D" w:rsidP="00EE32FC">
      <w:pPr>
        <w:tabs>
          <w:tab w:val="left" w:pos="0"/>
        </w:tabs>
        <w:contextualSpacing/>
        <w:jc w:val="both"/>
        <w:rPr>
          <w:rFonts w:ascii="Sylfaen" w:hAnsi="Sylfaen"/>
          <w:sz w:val="22"/>
          <w:szCs w:val="22"/>
          <w:highlight w:val="yellow"/>
          <w:lang w:val="ka-GE"/>
        </w:rPr>
      </w:pPr>
    </w:p>
    <w:p w:rsidR="0085723D" w:rsidRDefault="0085723D" w:rsidP="00EE32FC">
      <w:pPr>
        <w:tabs>
          <w:tab w:val="left" w:pos="0"/>
        </w:tabs>
        <w:jc w:val="center"/>
        <w:rPr>
          <w:rFonts w:ascii="Sylfaen" w:eastAsia="Calibri" w:hAnsi="Sylfaen"/>
          <w:b/>
          <w:bCs/>
          <w:sz w:val="22"/>
          <w:szCs w:val="22"/>
          <w:lang w:val="ka-GE"/>
        </w:rPr>
      </w:pPr>
      <w:r w:rsidRPr="00A87950">
        <w:rPr>
          <w:rFonts w:ascii="Sylfaen" w:eastAsia="Calibri" w:hAnsi="Sylfaen" w:cs="Sylfaen"/>
          <w:b/>
          <w:bCs/>
          <w:sz w:val="22"/>
          <w:szCs w:val="22"/>
          <w:lang w:val="ka-GE"/>
        </w:rPr>
        <w:t>ნაერთი</w:t>
      </w:r>
      <w:r w:rsidRPr="00A87950">
        <w:rPr>
          <w:rFonts w:ascii="Sylfaen" w:eastAsia="Calibri" w:hAnsi="Sylfaen"/>
          <w:b/>
          <w:bCs/>
          <w:sz w:val="22"/>
          <w:szCs w:val="22"/>
          <w:lang w:val="ka-GE"/>
        </w:rPr>
        <w:t xml:space="preserve"> ბიუჯეტის საგადასახადო შემოსავლების დინამიკა, </w:t>
      </w:r>
    </w:p>
    <w:p w:rsidR="0085723D" w:rsidRDefault="0085723D" w:rsidP="00EE32FC">
      <w:pPr>
        <w:tabs>
          <w:tab w:val="left" w:pos="0"/>
        </w:tabs>
        <w:jc w:val="center"/>
        <w:rPr>
          <w:rFonts w:ascii="Sylfaen" w:eastAsia="Calibri" w:hAnsi="Sylfaen"/>
          <w:b/>
          <w:bCs/>
          <w:sz w:val="22"/>
          <w:szCs w:val="22"/>
          <w:lang w:val="ka-GE"/>
        </w:rPr>
      </w:pPr>
      <w:r>
        <w:rPr>
          <w:rFonts w:ascii="Sylfaen" w:eastAsia="Calibri" w:hAnsi="Sylfaen"/>
          <w:b/>
          <w:bCs/>
          <w:sz w:val="22"/>
          <w:szCs w:val="22"/>
          <w:lang w:val="en-US"/>
        </w:rPr>
        <w:t xml:space="preserve"> </w:t>
      </w:r>
      <w:r w:rsidRPr="00A87950">
        <w:rPr>
          <w:rFonts w:ascii="Sylfaen" w:eastAsia="Calibri" w:hAnsi="Sylfaen"/>
          <w:b/>
          <w:bCs/>
          <w:sz w:val="22"/>
          <w:szCs w:val="22"/>
          <w:lang w:val="ka-GE"/>
        </w:rPr>
        <w:t>იანვარ-აგვისტო 20</w:t>
      </w:r>
      <w:r>
        <w:rPr>
          <w:rFonts w:ascii="Sylfaen" w:eastAsia="Calibri" w:hAnsi="Sylfaen"/>
          <w:b/>
          <w:bCs/>
          <w:sz w:val="22"/>
          <w:szCs w:val="22"/>
          <w:lang w:val="ka-GE"/>
        </w:rPr>
        <w:t>20</w:t>
      </w:r>
      <w:r w:rsidRPr="00A87950">
        <w:rPr>
          <w:rFonts w:ascii="Sylfaen" w:eastAsia="Calibri" w:hAnsi="Sylfaen"/>
          <w:b/>
          <w:bCs/>
          <w:sz w:val="22"/>
          <w:szCs w:val="22"/>
          <w:lang w:val="ka-GE"/>
        </w:rPr>
        <w:t>-202</w:t>
      </w:r>
      <w:r>
        <w:rPr>
          <w:rFonts w:ascii="Sylfaen" w:eastAsia="Calibri" w:hAnsi="Sylfaen"/>
          <w:b/>
          <w:bCs/>
          <w:sz w:val="22"/>
          <w:szCs w:val="22"/>
          <w:lang w:val="ka-GE"/>
        </w:rPr>
        <w:t>3</w:t>
      </w:r>
      <w:r w:rsidRPr="00A87950">
        <w:rPr>
          <w:rFonts w:ascii="Sylfaen" w:eastAsia="Calibri" w:hAnsi="Sylfaen"/>
          <w:b/>
          <w:bCs/>
          <w:sz w:val="22"/>
          <w:szCs w:val="22"/>
          <w:lang w:val="ka-GE"/>
        </w:rPr>
        <w:t>წწ.</w:t>
      </w:r>
    </w:p>
    <w:p w:rsidR="00590E96" w:rsidRDefault="00590E96" w:rsidP="00EE32FC">
      <w:pPr>
        <w:tabs>
          <w:tab w:val="left" w:pos="0"/>
        </w:tabs>
        <w:jc w:val="center"/>
        <w:rPr>
          <w:rFonts w:ascii="Sylfaen" w:eastAsia="Calibri" w:hAnsi="Sylfaen"/>
          <w:b/>
          <w:bCs/>
          <w:sz w:val="22"/>
          <w:szCs w:val="22"/>
          <w:lang w:val="ka-GE"/>
        </w:rPr>
      </w:pPr>
    </w:p>
    <w:p w:rsidR="00590E96" w:rsidRPr="00590E96" w:rsidRDefault="0085723D" w:rsidP="00590E96">
      <w:pPr>
        <w:tabs>
          <w:tab w:val="left" w:pos="0"/>
        </w:tabs>
        <w:jc w:val="right"/>
        <w:rPr>
          <w:rFonts w:ascii="Sylfaen" w:hAnsi="Sylfaen"/>
          <w:i/>
          <w:sz w:val="18"/>
          <w:szCs w:val="18"/>
          <w:lang w:val="ka-GE"/>
        </w:rPr>
      </w:pPr>
      <w:r w:rsidRPr="00590E96">
        <w:rPr>
          <w:rFonts w:ascii="Sylfaen" w:eastAsia="Calibri" w:hAnsi="Sylfaen"/>
          <w:bCs/>
          <w:sz w:val="18"/>
          <w:szCs w:val="18"/>
          <w:lang w:val="ka-GE"/>
        </w:rPr>
        <w:t xml:space="preserve">                                                                                                                                                                                         </w:t>
      </w:r>
      <w:r w:rsidR="00590E96" w:rsidRPr="00590E96">
        <w:rPr>
          <w:rFonts w:ascii="Sylfaen" w:hAnsi="Sylfaen"/>
          <w:i/>
          <w:sz w:val="18"/>
          <w:szCs w:val="18"/>
          <w:lang w:val="ka-GE"/>
        </w:rPr>
        <w:t>მლნ ლარი</w:t>
      </w:r>
    </w:p>
    <w:p w:rsidR="0085723D" w:rsidRPr="00C1000E" w:rsidRDefault="0085723D" w:rsidP="00590E96">
      <w:pPr>
        <w:tabs>
          <w:tab w:val="left" w:pos="0"/>
        </w:tabs>
        <w:rPr>
          <w:rFonts w:ascii="Sylfaen" w:eastAsia="Calibri" w:hAnsi="Sylfaen"/>
          <w:bCs/>
          <w:lang w:val="ka-GE"/>
        </w:rPr>
      </w:pPr>
      <w:r w:rsidRPr="00A87950">
        <w:rPr>
          <w:rFonts w:ascii="Sylfaen" w:eastAsia="Calibri" w:hAnsi="Sylfaen"/>
          <w:bCs/>
          <w:i/>
          <w:lang w:val="ka-GE"/>
        </w:rPr>
        <w:t xml:space="preserve">                                                                                                                                         </w:t>
      </w:r>
      <w:r w:rsidRPr="00A87950">
        <w:rPr>
          <w:rFonts w:ascii="Sylfaen" w:eastAsia="Calibri" w:hAnsi="Sylfaen"/>
          <w:bCs/>
          <w:i/>
          <w:lang w:val="en-US"/>
        </w:rPr>
        <w:t xml:space="preserve">                         </w:t>
      </w:r>
    </w:p>
    <w:p w:rsidR="0085723D" w:rsidRPr="008D4B6E" w:rsidRDefault="0085723D" w:rsidP="00EE32FC">
      <w:pPr>
        <w:tabs>
          <w:tab w:val="left" w:pos="0"/>
        </w:tabs>
        <w:jc w:val="center"/>
        <w:rPr>
          <w:rFonts w:ascii="Sylfaen" w:hAnsi="Sylfaen"/>
          <w:b/>
          <w:bCs/>
          <w:i/>
          <w:highlight w:val="yellow"/>
          <w:lang w:val="en-US"/>
        </w:rPr>
      </w:pPr>
      <w:r w:rsidRPr="00E300D0">
        <w:rPr>
          <w:rFonts w:ascii="Sylfaen" w:hAnsi="Sylfaen"/>
          <w:noProof/>
          <w:lang w:val="en-US"/>
        </w:rPr>
        <w:drawing>
          <wp:inline distT="0" distB="0" distL="0" distR="0" wp14:anchorId="15FE983C" wp14:editId="6322E9F2">
            <wp:extent cx="6496050" cy="402907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5723D" w:rsidRPr="005913A4" w:rsidRDefault="0085723D" w:rsidP="00EE32FC">
      <w:pPr>
        <w:pStyle w:val="Default"/>
        <w:tabs>
          <w:tab w:val="left" w:pos="0"/>
        </w:tabs>
        <w:jc w:val="center"/>
        <w:rPr>
          <w:b/>
          <w:sz w:val="23"/>
          <w:szCs w:val="23"/>
          <w:highlight w:val="yellow"/>
        </w:rPr>
      </w:pPr>
    </w:p>
    <w:p w:rsidR="00EE32FC" w:rsidRDefault="00EE32FC" w:rsidP="00EE32FC">
      <w:pPr>
        <w:pStyle w:val="Default"/>
        <w:tabs>
          <w:tab w:val="left" w:pos="0"/>
        </w:tabs>
        <w:jc w:val="center"/>
        <w:rPr>
          <w:b/>
          <w:sz w:val="23"/>
          <w:szCs w:val="23"/>
        </w:rPr>
      </w:pPr>
    </w:p>
    <w:p w:rsidR="0085723D" w:rsidRPr="005C06AA" w:rsidRDefault="0085723D" w:rsidP="005C06AA">
      <w:pPr>
        <w:pStyle w:val="Heading2"/>
        <w:tabs>
          <w:tab w:val="left" w:pos="0"/>
        </w:tabs>
        <w:spacing w:after="0"/>
        <w:jc w:val="center"/>
        <w:rPr>
          <w:rFonts w:ascii="Sylfaen" w:hAnsi="Sylfaen"/>
          <w:i w:val="0"/>
          <w:sz w:val="22"/>
          <w:szCs w:val="22"/>
          <w:lang w:val="ka-GE"/>
        </w:rPr>
      </w:pPr>
      <w:r w:rsidRPr="005C06AA">
        <w:rPr>
          <w:rFonts w:ascii="Sylfaen" w:hAnsi="Sylfaen"/>
          <w:i w:val="0"/>
          <w:sz w:val="22"/>
          <w:szCs w:val="22"/>
          <w:lang w:val="ka-GE"/>
        </w:rPr>
        <w:t>ინფორმაცია საქართველოს 2023 წლის 8 თვის  სახელმწიფო ბიუჯეტის</w:t>
      </w:r>
      <w:r w:rsidR="005C06AA">
        <w:rPr>
          <w:rFonts w:ascii="Sylfaen" w:hAnsi="Sylfaen"/>
          <w:i w:val="0"/>
          <w:sz w:val="22"/>
          <w:szCs w:val="22"/>
          <w:lang w:val="ka-GE"/>
        </w:rPr>
        <w:t xml:space="preserve"> </w:t>
      </w:r>
      <w:r w:rsidRPr="005C06AA">
        <w:rPr>
          <w:rFonts w:ascii="Sylfaen" w:hAnsi="Sylfaen"/>
          <w:i w:val="0"/>
          <w:sz w:val="22"/>
          <w:szCs w:val="22"/>
          <w:lang w:val="ka-GE"/>
        </w:rPr>
        <w:t>შემოსულობების შესრულების შესახებ</w:t>
      </w:r>
    </w:p>
    <w:p w:rsidR="00590E96" w:rsidRDefault="00590E96" w:rsidP="00EE32FC">
      <w:pPr>
        <w:pStyle w:val="Default"/>
        <w:tabs>
          <w:tab w:val="left" w:pos="0"/>
        </w:tabs>
        <w:jc w:val="center"/>
        <w:rPr>
          <w:b/>
          <w:sz w:val="23"/>
          <w:szCs w:val="23"/>
        </w:rPr>
      </w:pPr>
    </w:p>
    <w:p w:rsidR="00A87950" w:rsidRPr="00882860" w:rsidRDefault="00A87950" w:rsidP="00EE32FC">
      <w:pPr>
        <w:pStyle w:val="Default"/>
        <w:tabs>
          <w:tab w:val="left" w:pos="0"/>
        </w:tabs>
        <w:jc w:val="center"/>
        <w:rPr>
          <w:b/>
          <w:sz w:val="23"/>
          <w:szCs w:val="23"/>
          <w:lang w:val="ka-GE"/>
        </w:rPr>
      </w:pPr>
    </w:p>
    <w:p w:rsidR="00A87950" w:rsidRPr="00B127C6" w:rsidRDefault="00EE32FC" w:rsidP="00EE32FC">
      <w:pPr>
        <w:pStyle w:val="Default"/>
        <w:tabs>
          <w:tab w:val="left" w:pos="0"/>
        </w:tabs>
        <w:jc w:val="both"/>
        <w:rPr>
          <w:sz w:val="22"/>
          <w:szCs w:val="22"/>
          <w:highlight w:val="yellow"/>
        </w:rPr>
      </w:pPr>
      <w:r w:rsidRPr="00882860">
        <w:rPr>
          <w:sz w:val="22"/>
          <w:szCs w:val="22"/>
        </w:rPr>
        <w:tab/>
      </w:r>
      <w:r w:rsidR="00882860" w:rsidRPr="00882860">
        <w:rPr>
          <w:sz w:val="22"/>
          <w:szCs w:val="22"/>
        </w:rPr>
        <w:t>სახელმწიფო</w:t>
      </w:r>
      <w:r w:rsidR="00882860">
        <w:rPr>
          <w:sz w:val="22"/>
          <w:szCs w:val="22"/>
        </w:rPr>
        <w:t xml:space="preserve"> ბიუჯეტის შემოსულობები დაგეგმილია 21 914</w:t>
      </w:r>
      <w:r w:rsidR="00882860">
        <w:rPr>
          <w:sz w:val="22"/>
          <w:szCs w:val="22"/>
          <w:lang w:val="ka-GE"/>
        </w:rPr>
        <w:t>.</w:t>
      </w:r>
      <w:r w:rsidR="00882860">
        <w:rPr>
          <w:sz w:val="22"/>
          <w:szCs w:val="22"/>
        </w:rPr>
        <w:t>2 მლნ ლარის ოდენობით. 8 თვის განმავლობაში მობილიზებულია 14 639</w:t>
      </w:r>
      <w:r w:rsidR="00882860">
        <w:rPr>
          <w:sz w:val="22"/>
          <w:szCs w:val="22"/>
          <w:lang w:val="ka-GE"/>
        </w:rPr>
        <w:t>.</w:t>
      </w:r>
      <w:r w:rsidR="00882860">
        <w:rPr>
          <w:sz w:val="22"/>
          <w:szCs w:val="22"/>
        </w:rPr>
        <w:t>1 მლნ ლარი, რაც წლიური გეგმის 66</w:t>
      </w:r>
      <w:r w:rsidR="00882860">
        <w:rPr>
          <w:sz w:val="22"/>
          <w:szCs w:val="22"/>
          <w:lang w:val="ka-GE"/>
        </w:rPr>
        <w:t>.</w:t>
      </w:r>
      <w:r w:rsidR="00882860">
        <w:rPr>
          <w:sz w:val="22"/>
          <w:szCs w:val="22"/>
        </w:rPr>
        <w:t>8%, ხოლო 9 თვის გეგმის 94</w:t>
      </w:r>
      <w:r w:rsidR="00882860">
        <w:rPr>
          <w:sz w:val="22"/>
          <w:szCs w:val="22"/>
          <w:lang w:val="ka-GE"/>
        </w:rPr>
        <w:t>.</w:t>
      </w:r>
      <w:r w:rsidR="00882860">
        <w:rPr>
          <w:sz w:val="22"/>
          <w:szCs w:val="22"/>
        </w:rPr>
        <w:t>0</w:t>
      </w:r>
    </w:p>
    <w:p w:rsidR="0085723D" w:rsidRPr="00373AD2" w:rsidRDefault="00EE32FC" w:rsidP="00EE32FC">
      <w:pPr>
        <w:pStyle w:val="Default"/>
        <w:tabs>
          <w:tab w:val="left" w:pos="0"/>
        </w:tabs>
        <w:jc w:val="both"/>
        <w:rPr>
          <w:sz w:val="22"/>
          <w:szCs w:val="22"/>
        </w:rPr>
      </w:pPr>
      <w:r>
        <w:rPr>
          <w:sz w:val="22"/>
          <w:szCs w:val="22"/>
        </w:rPr>
        <w:tab/>
      </w:r>
      <w:r w:rsidR="0085723D" w:rsidRPr="00373AD2">
        <w:rPr>
          <w:sz w:val="22"/>
          <w:szCs w:val="22"/>
        </w:rPr>
        <w:t>20</w:t>
      </w:r>
      <w:r w:rsidR="0085723D" w:rsidRPr="00373AD2">
        <w:rPr>
          <w:sz w:val="22"/>
          <w:szCs w:val="22"/>
          <w:lang w:val="ka-GE"/>
        </w:rPr>
        <w:t>2</w:t>
      </w:r>
      <w:r w:rsidR="0085723D">
        <w:rPr>
          <w:sz w:val="22"/>
          <w:szCs w:val="22"/>
          <w:lang w:val="ka-GE"/>
        </w:rPr>
        <w:t>3</w:t>
      </w:r>
      <w:r w:rsidR="0085723D" w:rsidRPr="00373AD2">
        <w:rPr>
          <w:sz w:val="22"/>
          <w:szCs w:val="22"/>
        </w:rPr>
        <w:t xml:space="preserve"> წლის სახელმწიფო ბიუჯეტის შემოსავლების საპროგნოზო მაჩვენებელი განისაზღვრა 1</w:t>
      </w:r>
      <w:r w:rsidR="0085723D">
        <w:rPr>
          <w:sz w:val="22"/>
          <w:szCs w:val="22"/>
          <w:lang w:val="ka-GE"/>
        </w:rPr>
        <w:t>7</w:t>
      </w:r>
      <w:r w:rsidR="0085723D" w:rsidRPr="00373AD2">
        <w:rPr>
          <w:sz w:val="22"/>
          <w:szCs w:val="22"/>
        </w:rPr>
        <w:t xml:space="preserve"> </w:t>
      </w:r>
      <w:r w:rsidR="0085723D">
        <w:rPr>
          <w:sz w:val="22"/>
          <w:szCs w:val="22"/>
          <w:lang w:val="ka-GE"/>
        </w:rPr>
        <w:t>619</w:t>
      </w:r>
      <w:r w:rsidR="0085723D" w:rsidRPr="00373AD2">
        <w:rPr>
          <w:sz w:val="22"/>
          <w:szCs w:val="22"/>
        </w:rPr>
        <w:t>.</w:t>
      </w:r>
      <w:r w:rsidR="0085723D">
        <w:rPr>
          <w:sz w:val="22"/>
          <w:szCs w:val="22"/>
          <w:lang w:val="ka-GE"/>
        </w:rPr>
        <w:t>9</w:t>
      </w:r>
      <w:r w:rsidR="0085723D" w:rsidRPr="00373AD2">
        <w:rPr>
          <w:sz w:val="22"/>
          <w:szCs w:val="22"/>
        </w:rPr>
        <w:t xml:space="preserve"> მლნ ლარით. საანგარიშო პერიოდში მობილიზებული იქნა </w:t>
      </w:r>
      <w:r w:rsidR="0085723D" w:rsidRPr="00373AD2">
        <w:rPr>
          <w:sz w:val="22"/>
          <w:szCs w:val="22"/>
          <w:lang w:val="ka-GE"/>
        </w:rPr>
        <w:t>1</w:t>
      </w:r>
      <w:r w:rsidR="0085723D">
        <w:rPr>
          <w:sz w:val="22"/>
          <w:szCs w:val="22"/>
          <w:lang w:val="ka-GE"/>
        </w:rPr>
        <w:t>2</w:t>
      </w:r>
      <w:r w:rsidR="0085723D" w:rsidRPr="00373AD2">
        <w:rPr>
          <w:sz w:val="22"/>
          <w:szCs w:val="22"/>
          <w:lang w:val="ka-GE"/>
        </w:rPr>
        <w:t> </w:t>
      </w:r>
      <w:r w:rsidR="0085723D">
        <w:rPr>
          <w:sz w:val="22"/>
          <w:szCs w:val="22"/>
          <w:lang w:val="ka-GE"/>
        </w:rPr>
        <w:t>166</w:t>
      </w:r>
      <w:r w:rsidR="0085723D" w:rsidRPr="00373AD2">
        <w:rPr>
          <w:sz w:val="22"/>
          <w:szCs w:val="22"/>
          <w:lang w:val="ka-GE"/>
        </w:rPr>
        <w:t>.</w:t>
      </w:r>
      <w:r w:rsidR="0085723D">
        <w:rPr>
          <w:sz w:val="22"/>
          <w:szCs w:val="22"/>
          <w:lang w:val="ka-GE"/>
        </w:rPr>
        <w:t>5</w:t>
      </w:r>
      <w:r w:rsidR="0085723D" w:rsidRPr="00373AD2">
        <w:rPr>
          <w:sz w:val="22"/>
          <w:szCs w:val="22"/>
        </w:rPr>
        <w:t xml:space="preserve"> მლნ ლარი, ანუ </w:t>
      </w:r>
      <w:r w:rsidR="0085723D">
        <w:rPr>
          <w:sz w:val="22"/>
          <w:szCs w:val="22"/>
          <w:lang w:val="ka-GE"/>
        </w:rPr>
        <w:t xml:space="preserve">წლიური </w:t>
      </w:r>
      <w:r w:rsidR="0085723D" w:rsidRPr="00373AD2">
        <w:rPr>
          <w:sz w:val="22"/>
          <w:szCs w:val="22"/>
        </w:rPr>
        <w:t xml:space="preserve">საპროგნოზო მაჩვენებლის </w:t>
      </w:r>
      <w:r w:rsidR="0085723D" w:rsidRPr="00373AD2">
        <w:rPr>
          <w:sz w:val="22"/>
          <w:szCs w:val="22"/>
          <w:lang w:val="ka-GE"/>
        </w:rPr>
        <w:t>69.0</w:t>
      </w:r>
      <w:r w:rsidR="0085723D" w:rsidRPr="00373AD2">
        <w:rPr>
          <w:sz w:val="22"/>
          <w:szCs w:val="22"/>
        </w:rPr>
        <w:t xml:space="preserve">%, ხოლო 9 თვის </w:t>
      </w:r>
      <w:r w:rsidR="0085723D">
        <w:rPr>
          <w:sz w:val="22"/>
          <w:szCs w:val="22"/>
          <w:lang w:val="ka-GE"/>
        </w:rPr>
        <w:t>პროგნოზის</w:t>
      </w:r>
      <w:r w:rsidR="0085723D" w:rsidRPr="00373AD2">
        <w:rPr>
          <w:sz w:val="22"/>
          <w:szCs w:val="22"/>
        </w:rPr>
        <w:t xml:space="preserve"> </w:t>
      </w:r>
      <w:r w:rsidR="0085723D" w:rsidRPr="00373AD2">
        <w:rPr>
          <w:sz w:val="22"/>
          <w:szCs w:val="22"/>
          <w:lang w:val="ka-GE"/>
        </w:rPr>
        <w:t xml:space="preserve"> 9</w:t>
      </w:r>
      <w:r w:rsidR="0085723D">
        <w:rPr>
          <w:sz w:val="22"/>
          <w:szCs w:val="22"/>
          <w:lang w:val="ka-GE"/>
        </w:rPr>
        <w:t>1</w:t>
      </w:r>
      <w:r w:rsidR="0085723D" w:rsidRPr="00373AD2">
        <w:rPr>
          <w:sz w:val="22"/>
          <w:szCs w:val="22"/>
          <w:lang w:val="ka-GE"/>
        </w:rPr>
        <w:t>.</w:t>
      </w:r>
      <w:r w:rsidR="0085723D">
        <w:rPr>
          <w:sz w:val="22"/>
          <w:szCs w:val="22"/>
          <w:lang w:val="ka-GE"/>
        </w:rPr>
        <w:t>7</w:t>
      </w:r>
      <w:r w:rsidR="0085723D" w:rsidRPr="00373AD2">
        <w:rPr>
          <w:sz w:val="22"/>
          <w:szCs w:val="22"/>
        </w:rPr>
        <w:t>%-ია.</w:t>
      </w:r>
    </w:p>
    <w:p w:rsidR="0085723D" w:rsidRPr="00373AD2" w:rsidRDefault="0085723D" w:rsidP="00EE32FC">
      <w:pPr>
        <w:pStyle w:val="Default"/>
        <w:tabs>
          <w:tab w:val="left" w:pos="0"/>
        </w:tabs>
        <w:jc w:val="center"/>
        <w:rPr>
          <w:b/>
          <w:sz w:val="22"/>
          <w:szCs w:val="22"/>
        </w:rPr>
      </w:pPr>
    </w:p>
    <w:p w:rsidR="005C06AA" w:rsidRDefault="0085723D" w:rsidP="005C06AA">
      <w:pPr>
        <w:pStyle w:val="Heading2"/>
        <w:tabs>
          <w:tab w:val="left" w:pos="0"/>
        </w:tabs>
        <w:spacing w:after="0"/>
        <w:jc w:val="center"/>
        <w:rPr>
          <w:rFonts w:ascii="Sylfaen" w:hAnsi="Sylfaen"/>
          <w:i w:val="0"/>
          <w:sz w:val="22"/>
          <w:szCs w:val="22"/>
          <w:lang w:val="ka-GE"/>
        </w:rPr>
      </w:pPr>
      <w:r w:rsidRPr="005C06AA">
        <w:rPr>
          <w:rFonts w:ascii="Sylfaen" w:hAnsi="Sylfaen"/>
          <w:i w:val="0"/>
          <w:sz w:val="22"/>
          <w:szCs w:val="22"/>
          <w:lang w:val="ka-GE"/>
        </w:rPr>
        <w:t>2023 წლის 8 თვის სახელმწიფო ბიუჯეტის შემოსავლების</w:t>
      </w:r>
      <w:r w:rsidR="005C06AA" w:rsidRPr="005C06AA">
        <w:rPr>
          <w:rFonts w:ascii="Sylfaen" w:hAnsi="Sylfaen"/>
          <w:i w:val="0"/>
          <w:sz w:val="22"/>
          <w:szCs w:val="22"/>
          <w:lang w:val="ka-GE"/>
        </w:rPr>
        <w:t xml:space="preserve"> </w:t>
      </w:r>
      <w:r w:rsidRPr="005C06AA">
        <w:rPr>
          <w:rFonts w:ascii="Sylfaen" w:hAnsi="Sylfaen"/>
          <w:i w:val="0"/>
          <w:sz w:val="22"/>
          <w:szCs w:val="22"/>
          <w:lang w:val="ka-GE"/>
        </w:rPr>
        <w:t>შესრულების მაჩვენებლები</w:t>
      </w:r>
    </w:p>
    <w:p w:rsidR="0085723D" w:rsidRPr="005C06AA" w:rsidRDefault="0085723D" w:rsidP="005C06AA">
      <w:pPr>
        <w:rPr>
          <w:rFonts w:cs="Sylfaen"/>
          <w:b/>
          <w:sz w:val="18"/>
          <w:szCs w:val="18"/>
          <w:lang w:val="ka-GE"/>
        </w:rPr>
      </w:pPr>
      <w:r w:rsidRPr="00373AD2">
        <w:rPr>
          <w:lang w:val="ka-GE"/>
        </w:rPr>
        <w:t xml:space="preserve">                                                                                                                                                           </w:t>
      </w:r>
      <w:r w:rsidRPr="005C06AA">
        <w:rPr>
          <w:rFonts w:ascii="Sylfaen" w:hAnsi="Sylfaen" w:cs="Sylfaen"/>
          <w:b/>
          <w:sz w:val="18"/>
          <w:szCs w:val="18"/>
          <w:lang w:val="ka-GE"/>
        </w:rPr>
        <w:t>მლნ</w:t>
      </w:r>
      <w:r w:rsidRPr="005C06AA">
        <w:rPr>
          <w:b/>
          <w:sz w:val="18"/>
          <w:szCs w:val="18"/>
          <w:lang w:val="ka-GE"/>
        </w:rPr>
        <w:t xml:space="preserve"> </w:t>
      </w:r>
      <w:r w:rsidRPr="005C06AA">
        <w:rPr>
          <w:rFonts w:ascii="Sylfaen" w:hAnsi="Sylfaen" w:cs="Sylfaen"/>
          <w:b/>
          <w:sz w:val="18"/>
          <w:szCs w:val="18"/>
        </w:rPr>
        <w:t>ლარი</w:t>
      </w:r>
    </w:p>
    <w:tbl>
      <w:tblPr>
        <w:tblW w:w="5000" w:type="pct"/>
        <w:tblLook w:val="04A0" w:firstRow="1" w:lastRow="0" w:firstColumn="1" w:lastColumn="0" w:noHBand="0" w:noVBand="1"/>
      </w:tblPr>
      <w:tblGrid>
        <w:gridCol w:w="3095"/>
        <w:gridCol w:w="1810"/>
        <w:gridCol w:w="1952"/>
        <w:gridCol w:w="1812"/>
        <w:gridCol w:w="1671"/>
      </w:tblGrid>
      <w:tr w:rsidR="0085723D" w:rsidRPr="00EE32FC" w:rsidTr="00590E96">
        <w:trPr>
          <w:trHeight w:val="548"/>
        </w:trPr>
        <w:tc>
          <w:tcPr>
            <w:tcW w:w="1497" w:type="pct"/>
            <w:tcBorders>
              <w:top w:val="dotted" w:sz="4" w:space="0" w:color="auto"/>
              <w:left w:val="dotted" w:sz="4" w:space="0" w:color="auto"/>
              <w:bottom w:val="dotted" w:sz="4" w:space="0" w:color="auto"/>
              <w:right w:val="dotted" w:sz="4" w:space="0" w:color="auto"/>
            </w:tcBorders>
            <w:shd w:val="clear" w:color="auto" w:fill="auto"/>
            <w:noWrap/>
            <w:vAlign w:val="center"/>
            <w:hideMark/>
          </w:tcPr>
          <w:p w:rsidR="0085723D" w:rsidRPr="00EE32FC" w:rsidRDefault="0085723D" w:rsidP="00EE32FC">
            <w:pPr>
              <w:tabs>
                <w:tab w:val="left" w:pos="0"/>
              </w:tabs>
              <w:jc w:val="center"/>
              <w:rPr>
                <w:rFonts w:ascii="Sylfaen" w:hAnsi="Sylfaen" w:cs="Arial"/>
                <w:b/>
                <w:bCs/>
                <w:color w:val="000000"/>
                <w:lang w:val="en-US"/>
              </w:rPr>
            </w:pPr>
            <w:r w:rsidRPr="00EE32FC">
              <w:rPr>
                <w:rFonts w:ascii="Sylfaen" w:hAnsi="Sylfaen" w:cs="Calibri"/>
                <w:b/>
                <w:bCs/>
                <w:color w:val="000000"/>
                <w:lang w:val="en-US"/>
              </w:rPr>
              <w:t>დასახელება</w:t>
            </w:r>
          </w:p>
        </w:tc>
        <w:tc>
          <w:tcPr>
            <w:tcW w:w="875" w:type="pct"/>
            <w:tcBorders>
              <w:top w:val="dotted" w:sz="4" w:space="0" w:color="auto"/>
              <w:left w:val="nil"/>
              <w:bottom w:val="dotted" w:sz="4" w:space="0" w:color="auto"/>
              <w:right w:val="dotted" w:sz="4" w:space="0" w:color="auto"/>
            </w:tcBorders>
            <w:shd w:val="clear" w:color="auto" w:fill="auto"/>
            <w:vAlign w:val="center"/>
            <w:hideMark/>
          </w:tcPr>
          <w:p w:rsidR="0085723D" w:rsidRPr="00EE32FC" w:rsidRDefault="0085723D" w:rsidP="00EE32FC">
            <w:pPr>
              <w:tabs>
                <w:tab w:val="left" w:pos="0"/>
              </w:tabs>
              <w:jc w:val="center"/>
              <w:rPr>
                <w:rFonts w:ascii="Sylfaen" w:hAnsi="Sylfaen" w:cs="Arial"/>
                <w:b/>
                <w:color w:val="000000"/>
                <w:lang w:val="en-US"/>
              </w:rPr>
            </w:pPr>
            <w:r w:rsidRPr="00EE32FC">
              <w:rPr>
                <w:rFonts w:ascii="Sylfaen" w:hAnsi="Sylfaen" w:cs="Calibri"/>
                <w:b/>
                <w:color w:val="000000"/>
                <w:lang w:val="en-US"/>
              </w:rPr>
              <w:t>2023 წლის გეგმა</w:t>
            </w:r>
          </w:p>
        </w:tc>
        <w:tc>
          <w:tcPr>
            <w:tcW w:w="944" w:type="pct"/>
            <w:tcBorders>
              <w:top w:val="dotted" w:sz="4" w:space="0" w:color="auto"/>
              <w:left w:val="nil"/>
              <w:bottom w:val="dotted" w:sz="4" w:space="0" w:color="auto"/>
              <w:right w:val="dotted" w:sz="4" w:space="0" w:color="auto"/>
            </w:tcBorders>
            <w:shd w:val="clear" w:color="auto" w:fill="auto"/>
            <w:vAlign w:val="center"/>
            <w:hideMark/>
          </w:tcPr>
          <w:p w:rsidR="0085723D" w:rsidRPr="00EE32FC" w:rsidRDefault="0085723D" w:rsidP="00EE32FC">
            <w:pPr>
              <w:tabs>
                <w:tab w:val="left" w:pos="0"/>
              </w:tabs>
              <w:jc w:val="center"/>
              <w:rPr>
                <w:rFonts w:ascii="Sylfaen" w:hAnsi="Sylfaen" w:cs="Arial"/>
                <w:b/>
                <w:color w:val="000000"/>
                <w:lang w:val="en-US"/>
              </w:rPr>
            </w:pPr>
            <w:r w:rsidRPr="00EE32FC">
              <w:rPr>
                <w:rFonts w:ascii="Sylfaen" w:hAnsi="Sylfaen" w:cs="Arial"/>
                <w:b/>
                <w:color w:val="000000"/>
                <w:lang w:val="ka-GE"/>
              </w:rPr>
              <w:t>8 თვის ფაქტი</w:t>
            </w:r>
          </w:p>
        </w:tc>
        <w:tc>
          <w:tcPr>
            <w:tcW w:w="876" w:type="pct"/>
            <w:tcBorders>
              <w:top w:val="dotted" w:sz="4" w:space="0" w:color="auto"/>
              <w:left w:val="nil"/>
              <w:bottom w:val="dotted" w:sz="4" w:space="0" w:color="auto"/>
              <w:right w:val="dotted" w:sz="4" w:space="0" w:color="auto"/>
            </w:tcBorders>
            <w:shd w:val="clear" w:color="auto" w:fill="auto"/>
            <w:vAlign w:val="center"/>
            <w:hideMark/>
          </w:tcPr>
          <w:p w:rsidR="0085723D" w:rsidRPr="00EE32FC" w:rsidRDefault="0085723D" w:rsidP="00EE32FC">
            <w:pPr>
              <w:tabs>
                <w:tab w:val="left" w:pos="0"/>
              </w:tabs>
              <w:jc w:val="center"/>
              <w:rPr>
                <w:rFonts w:ascii="Sylfaen" w:hAnsi="Sylfaen" w:cs="Arial"/>
                <w:b/>
                <w:color w:val="000000"/>
                <w:lang w:val="en-US"/>
              </w:rPr>
            </w:pPr>
            <w:r w:rsidRPr="00EE32FC">
              <w:rPr>
                <w:rFonts w:ascii="Sylfaen" w:hAnsi="Sylfaen" w:cs="Calibri"/>
                <w:b/>
                <w:color w:val="000000"/>
                <w:lang w:val="en-US"/>
              </w:rPr>
              <w:t xml:space="preserve"> +/- </w:t>
            </w:r>
          </w:p>
        </w:tc>
        <w:tc>
          <w:tcPr>
            <w:tcW w:w="808" w:type="pct"/>
            <w:tcBorders>
              <w:top w:val="dotted" w:sz="4" w:space="0" w:color="auto"/>
              <w:left w:val="nil"/>
              <w:bottom w:val="dotted" w:sz="4" w:space="0" w:color="auto"/>
              <w:right w:val="dotted" w:sz="4" w:space="0" w:color="auto"/>
            </w:tcBorders>
            <w:shd w:val="clear" w:color="auto" w:fill="auto"/>
            <w:vAlign w:val="center"/>
            <w:hideMark/>
          </w:tcPr>
          <w:p w:rsidR="0085723D" w:rsidRPr="00EE32FC" w:rsidRDefault="0085723D" w:rsidP="00EE32FC">
            <w:pPr>
              <w:tabs>
                <w:tab w:val="left" w:pos="0"/>
              </w:tabs>
              <w:jc w:val="center"/>
              <w:rPr>
                <w:rFonts w:ascii="Sylfaen" w:hAnsi="Sylfaen" w:cs="Arial"/>
                <w:b/>
                <w:color w:val="000000"/>
                <w:lang w:val="en-US"/>
              </w:rPr>
            </w:pPr>
            <w:r w:rsidRPr="00EE32FC">
              <w:rPr>
                <w:rFonts w:ascii="Sylfaen" w:hAnsi="Sylfaen" w:cs="Calibri"/>
                <w:b/>
                <w:color w:val="000000"/>
                <w:lang w:val="en-US"/>
              </w:rPr>
              <w:t>%</w:t>
            </w:r>
          </w:p>
        </w:tc>
      </w:tr>
      <w:tr w:rsidR="0085723D" w:rsidRPr="00EE32FC" w:rsidTr="00590E96">
        <w:trPr>
          <w:trHeight w:val="300"/>
        </w:trPr>
        <w:tc>
          <w:tcPr>
            <w:tcW w:w="1497" w:type="pct"/>
            <w:tcBorders>
              <w:top w:val="nil"/>
              <w:left w:val="dotted" w:sz="4" w:space="0" w:color="auto"/>
              <w:bottom w:val="dotted" w:sz="4" w:space="0" w:color="auto"/>
              <w:right w:val="dotted" w:sz="4" w:space="0" w:color="auto"/>
            </w:tcBorders>
            <w:shd w:val="clear" w:color="auto" w:fill="auto"/>
            <w:noWrap/>
            <w:vAlign w:val="center"/>
            <w:hideMark/>
          </w:tcPr>
          <w:p w:rsidR="0085723D" w:rsidRPr="00EE32FC" w:rsidRDefault="0085723D" w:rsidP="00EE32FC">
            <w:pPr>
              <w:tabs>
                <w:tab w:val="left" w:pos="0"/>
              </w:tabs>
              <w:rPr>
                <w:rFonts w:ascii="Sylfaen" w:hAnsi="Sylfaen" w:cs="Arial"/>
                <w:b/>
                <w:bCs/>
                <w:color w:val="000000"/>
                <w:lang w:val="en-US"/>
              </w:rPr>
            </w:pPr>
            <w:r w:rsidRPr="00EE32FC">
              <w:rPr>
                <w:rFonts w:ascii="Sylfaen" w:hAnsi="Sylfaen" w:cs="Calibri"/>
                <w:b/>
                <w:bCs/>
                <w:color w:val="000000"/>
                <w:lang w:val="en-US"/>
              </w:rPr>
              <w:t>შემოსავლები</w:t>
            </w:r>
          </w:p>
        </w:tc>
        <w:tc>
          <w:tcPr>
            <w:tcW w:w="875" w:type="pct"/>
            <w:tcBorders>
              <w:top w:val="nil"/>
              <w:left w:val="nil"/>
              <w:bottom w:val="dotted" w:sz="4" w:space="0" w:color="auto"/>
              <w:right w:val="dotted" w:sz="4" w:space="0" w:color="auto"/>
            </w:tcBorders>
            <w:shd w:val="clear" w:color="auto" w:fill="auto"/>
            <w:vAlign w:val="center"/>
            <w:hideMark/>
          </w:tcPr>
          <w:p w:rsidR="0085723D" w:rsidRPr="00EE32FC" w:rsidRDefault="0085723D" w:rsidP="00EE32FC">
            <w:pPr>
              <w:tabs>
                <w:tab w:val="left" w:pos="0"/>
              </w:tabs>
              <w:jc w:val="center"/>
              <w:rPr>
                <w:rFonts w:ascii="Sylfaen" w:hAnsi="Sylfaen" w:cs="Arial"/>
                <w:b/>
                <w:bCs/>
                <w:color w:val="000000"/>
                <w:lang w:val="en-US"/>
              </w:rPr>
            </w:pPr>
            <w:r w:rsidRPr="00EE32FC">
              <w:rPr>
                <w:rFonts w:ascii="Sylfaen" w:hAnsi="Sylfaen" w:cs="Arial"/>
                <w:b/>
                <w:bCs/>
                <w:color w:val="000000"/>
                <w:lang w:val="ka-GE"/>
              </w:rPr>
              <w:t>17,619.9</w:t>
            </w:r>
          </w:p>
        </w:tc>
        <w:tc>
          <w:tcPr>
            <w:tcW w:w="944" w:type="pct"/>
            <w:tcBorders>
              <w:top w:val="nil"/>
              <w:left w:val="nil"/>
              <w:bottom w:val="dotted" w:sz="4" w:space="0" w:color="auto"/>
              <w:right w:val="dotted" w:sz="4" w:space="0" w:color="auto"/>
            </w:tcBorders>
            <w:shd w:val="clear" w:color="auto" w:fill="auto"/>
            <w:vAlign w:val="center"/>
            <w:hideMark/>
          </w:tcPr>
          <w:p w:rsidR="0085723D" w:rsidRPr="00EE32FC" w:rsidRDefault="0085723D" w:rsidP="00EE32FC">
            <w:pPr>
              <w:tabs>
                <w:tab w:val="left" w:pos="0"/>
              </w:tabs>
              <w:jc w:val="center"/>
              <w:rPr>
                <w:rFonts w:ascii="Sylfaen" w:hAnsi="Sylfaen" w:cs="Arial"/>
                <w:b/>
                <w:bCs/>
                <w:color w:val="000000"/>
                <w:lang w:val="en-US"/>
              </w:rPr>
            </w:pPr>
            <w:r w:rsidRPr="00EE32FC">
              <w:rPr>
                <w:rFonts w:ascii="Sylfaen" w:hAnsi="Sylfaen" w:cs="Calibri"/>
                <w:b/>
                <w:bCs/>
                <w:color w:val="000000"/>
                <w:lang w:val="ka-GE"/>
              </w:rPr>
              <w:t>12</w:t>
            </w:r>
            <w:r w:rsidRPr="00EE32FC">
              <w:rPr>
                <w:rFonts w:ascii="Sylfaen" w:hAnsi="Sylfaen" w:cs="Calibri"/>
                <w:b/>
                <w:bCs/>
                <w:color w:val="000000"/>
                <w:lang w:val="en-US"/>
              </w:rPr>
              <w:t>,</w:t>
            </w:r>
            <w:r w:rsidRPr="00EE32FC">
              <w:rPr>
                <w:rFonts w:ascii="Sylfaen" w:hAnsi="Sylfaen" w:cs="Calibri"/>
                <w:b/>
                <w:bCs/>
                <w:color w:val="000000"/>
                <w:lang w:val="ka-GE"/>
              </w:rPr>
              <w:t>166</w:t>
            </w:r>
            <w:r w:rsidRPr="00EE32FC">
              <w:rPr>
                <w:rFonts w:ascii="Sylfaen" w:hAnsi="Sylfaen" w:cs="Calibri"/>
                <w:b/>
                <w:bCs/>
                <w:color w:val="000000"/>
                <w:lang w:val="en-US"/>
              </w:rPr>
              <w:t>.</w:t>
            </w:r>
            <w:r w:rsidRPr="00EE32FC">
              <w:rPr>
                <w:rFonts w:ascii="Sylfaen" w:hAnsi="Sylfaen" w:cs="Calibri"/>
                <w:b/>
                <w:bCs/>
                <w:color w:val="000000"/>
                <w:lang w:val="ka-GE"/>
              </w:rPr>
              <w:t>5</w:t>
            </w:r>
          </w:p>
        </w:tc>
        <w:tc>
          <w:tcPr>
            <w:tcW w:w="876" w:type="pct"/>
            <w:tcBorders>
              <w:top w:val="nil"/>
              <w:left w:val="nil"/>
              <w:bottom w:val="dotted" w:sz="4" w:space="0" w:color="auto"/>
              <w:right w:val="dotted" w:sz="4" w:space="0" w:color="auto"/>
            </w:tcBorders>
            <w:shd w:val="clear" w:color="auto" w:fill="auto"/>
            <w:vAlign w:val="center"/>
            <w:hideMark/>
          </w:tcPr>
          <w:p w:rsidR="0085723D" w:rsidRPr="00EE32FC" w:rsidRDefault="0085723D" w:rsidP="00EE32FC">
            <w:pPr>
              <w:tabs>
                <w:tab w:val="left" w:pos="0"/>
              </w:tabs>
              <w:jc w:val="center"/>
              <w:rPr>
                <w:rFonts w:ascii="Sylfaen" w:hAnsi="Sylfaen" w:cs="Arial"/>
                <w:b/>
                <w:bCs/>
                <w:color w:val="000000"/>
                <w:lang w:val="en-US"/>
              </w:rPr>
            </w:pPr>
            <w:r w:rsidRPr="00EE32FC">
              <w:rPr>
                <w:rFonts w:ascii="Sylfaen" w:hAnsi="Sylfaen" w:cs="Calibri"/>
                <w:b/>
                <w:bCs/>
                <w:color w:val="000000"/>
                <w:lang w:val="en-US"/>
              </w:rPr>
              <w:t>-5</w:t>
            </w:r>
            <w:r w:rsidRPr="00EE32FC">
              <w:rPr>
                <w:rFonts w:ascii="Sylfaen" w:hAnsi="Sylfaen" w:cs="Calibri"/>
                <w:b/>
                <w:bCs/>
                <w:color w:val="000000"/>
                <w:lang w:val="ka-GE"/>
              </w:rPr>
              <w:t>,453</w:t>
            </w:r>
            <w:r w:rsidRPr="00EE32FC">
              <w:rPr>
                <w:rFonts w:ascii="Sylfaen" w:hAnsi="Sylfaen" w:cs="Calibri"/>
                <w:b/>
                <w:bCs/>
                <w:color w:val="000000"/>
                <w:lang w:val="en-US"/>
              </w:rPr>
              <w:t>.</w:t>
            </w:r>
            <w:r w:rsidRPr="00EE32FC">
              <w:rPr>
                <w:rFonts w:ascii="Sylfaen" w:hAnsi="Sylfaen" w:cs="Calibri"/>
                <w:b/>
                <w:bCs/>
                <w:color w:val="000000"/>
                <w:lang w:val="ka-GE"/>
              </w:rPr>
              <w:t>4</w:t>
            </w:r>
          </w:p>
        </w:tc>
        <w:tc>
          <w:tcPr>
            <w:tcW w:w="808" w:type="pct"/>
            <w:tcBorders>
              <w:top w:val="nil"/>
              <w:left w:val="nil"/>
              <w:bottom w:val="dotted" w:sz="4" w:space="0" w:color="auto"/>
              <w:right w:val="dotted" w:sz="4" w:space="0" w:color="auto"/>
            </w:tcBorders>
            <w:shd w:val="clear" w:color="auto" w:fill="auto"/>
            <w:vAlign w:val="center"/>
            <w:hideMark/>
          </w:tcPr>
          <w:p w:rsidR="0085723D" w:rsidRPr="00EE32FC" w:rsidRDefault="0085723D" w:rsidP="00EE32FC">
            <w:pPr>
              <w:tabs>
                <w:tab w:val="left" w:pos="0"/>
              </w:tabs>
              <w:jc w:val="center"/>
              <w:rPr>
                <w:rFonts w:ascii="Sylfaen" w:hAnsi="Sylfaen" w:cs="Arial"/>
                <w:b/>
                <w:bCs/>
                <w:color w:val="000000"/>
                <w:lang w:val="en-US"/>
              </w:rPr>
            </w:pPr>
            <w:r w:rsidRPr="00EE32FC">
              <w:rPr>
                <w:rFonts w:ascii="Sylfaen" w:hAnsi="Sylfaen" w:cs="Calibri"/>
                <w:b/>
                <w:bCs/>
                <w:color w:val="000000"/>
                <w:lang w:val="ka-GE"/>
              </w:rPr>
              <w:t>69.0</w:t>
            </w:r>
            <w:r w:rsidRPr="00EE32FC">
              <w:rPr>
                <w:rFonts w:ascii="Sylfaen" w:hAnsi="Sylfaen" w:cs="Calibri"/>
                <w:b/>
                <w:bCs/>
                <w:color w:val="000000"/>
                <w:lang w:val="en-US"/>
              </w:rPr>
              <w:t>%</w:t>
            </w:r>
          </w:p>
        </w:tc>
      </w:tr>
      <w:tr w:rsidR="0085723D" w:rsidRPr="00EE32FC" w:rsidTr="00590E96">
        <w:trPr>
          <w:trHeight w:val="300"/>
        </w:trPr>
        <w:tc>
          <w:tcPr>
            <w:tcW w:w="1497" w:type="pct"/>
            <w:tcBorders>
              <w:top w:val="nil"/>
              <w:left w:val="dotted" w:sz="4" w:space="0" w:color="auto"/>
              <w:bottom w:val="dotted" w:sz="4" w:space="0" w:color="auto"/>
              <w:right w:val="dotted" w:sz="4" w:space="0" w:color="auto"/>
            </w:tcBorders>
            <w:shd w:val="clear" w:color="auto" w:fill="auto"/>
            <w:noWrap/>
            <w:vAlign w:val="center"/>
            <w:hideMark/>
          </w:tcPr>
          <w:p w:rsidR="0085723D" w:rsidRPr="00EE32FC" w:rsidRDefault="0085723D" w:rsidP="00EE32FC">
            <w:pPr>
              <w:tabs>
                <w:tab w:val="left" w:pos="0"/>
              </w:tabs>
              <w:ind w:firstLineChars="100" w:firstLine="200"/>
              <w:rPr>
                <w:rFonts w:ascii="Sylfaen" w:hAnsi="Sylfaen" w:cs="Arial"/>
                <w:color w:val="000000"/>
                <w:lang w:val="en-US"/>
              </w:rPr>
            </w:pPr>
            <w:r w:rsidRPr="00EE32FC">
              <w:rPr>
                <w:rFonts w:ascii="Sylfaen" w:hAnsi="Sylfaen" w:cs="Calibri"/>
                <w:color w:val="000000"/>
                <w:lang w:val="en-US"/>
              </w:rPr>
              <w:t>გადასახადები</w:t>
            </w:r>
          </w:p>
        </w:tc>
        <w:tc>
          <w:tcPr>
            <w:tcW w:w="875" w:type="pct"/>
            <w:tcBorders>
              <w:top w:val="nil"/>
              <w:left w:val="nil"/>
              <w:bottom w:val="dotted" w:sz="4" w:space="0" w:color="auto"/>
              <w:right w:val="dotted" w:sz="4" w:space="0" w:color="auto"/>
            </w:tcBorders>
            <w:shd w:val="clear" w:color="auto" w:fill="auto"/>
            <w:vAlign w:val="center"/>
            <w:hideMark/>
          </w:tcPr>
          <w:p w:rsidR="0085723D" w:rsidRPr="00EE32FC" w:rsidRDefault="0085723D" w:rsidP="00EE32FC">
            <w:pPr>
              <w:tabs>
                <w:tab w:val="left" w:pos="0"/>
              </w:tabs>
              <w:jc w:val="center"/>
              <w:rPr>
                <w:rFonts w:ascii="Sylfaen" w:hAnsi="Sylfaen" w:cs="Arial"/>
                <w:color w:val="000000"/>
                <w:lang w:val="ka-GE"/>
              </w:rPr>
            </w:pPr>
            <w:r w:rsidRPr="00EE32FC">
              <w:rPr>
                <w:rFonts w:ascii="Sylfaen" w:hAnsi="Sylfaen" w:cs="Arial"/>
                <w:color w:val="000000"/>
                <w:lang w:val="ka-GE"/>
              </w:rPr>
              <w:t>16</w:t>
            </w:r>
            <w:r w:rsidRPr="00EE32FC">
              <w:rPr>
                <w:rFonts w:ascii="Sylfaen" w:hAnsi="Sylfaen" w:cs="Arial"/>
                <w:color w:val="000000"/>
                <w:lang w:val="en-US"/>
              </w:rPr>
              <w:t>,</w:t>
            </w:r>
            <w:r w:rsidRPr="00EE32FC">
              <w:rPr>
                <w:rFonts w:ascii="Sylfaen" w:hAnsi="Sylfaen" w:cs="Arial"/>
                <w:color w:val="000000"/>
                <w:lang w:val="ka-GE"/>
              </w:rPr>
              <w:t>290</w:t>
            </w:r>
            <w:r w:rsidRPr="00EE32FC">
              <w:rPr>
                <w:rFonts w:ascii="Sylfaen" w:hAnsi="Sylfaen" w:cs="Arial"/>
                <w:color w:val="000000"/>
                <w:lang w:val="en-US"/>
              </w:rPr>
              <w:t>.</w:t>
            </w:r>
            <w:r w:rsidRPr="00EE32FC">
              <w:rPr>
                <w:rFonts w:ascii="Sylfaen" w:hAnsi="Sylfaen" w:cs="Arial"/>
                <w:color w:val="000000"/>
                <w:lang w:val="ka-GE"/>
              </w:rPr>
              <w:t>4</w:t>
            </w:r>
          </w:p>
        </w:tc>
        <w:tc>
          <w:tcPr>
            <w:tcW w:w="944" w:type="pct"/>
            <w:tcBorders>
              <w:top w:val="nil"/>
              <w:left w:val="nil"/>
              <w:bottom w:val="dotted" w:sz="4" w:space="0" w:color="auto"/>
              <w:right w:val="dotted" w:sz="4" w:space="0" w:color="auto"/>
            </w:tcBorders>
            <w:shd w:val="clear" w:color="auto" w:fill="auto"/>
            <w:vAlign w:val="center"/>
            <w:hideMark/>
          </w:tcPr>
          <w:p w:rsidR="0085723D" w:rsidRPr="00EE32FC" w:rsidRDefault="0085723D" w:rsidP="00EE32FC">
            <w:pPr>
              <w:tabs>
                <w:tab w:val="left" w:pos="0"/>
              </w:tabs>
              <w:jc w:val="center"/>
              <w:rPr>
                <w:rFonts w:ascii="Sylfaen" w:hAnsi="Sylfaen" w:cs="Arial"/>
                <w:color w:val="000000"/>
                <w:lang w:val="en-US"/>
              </w:rPr>
            </w:pPr>
            <w:r w:rsidRPr="00EE32FC">
              <w:rPr>
                <w:rFonts w:ascii="Sylfaen" w:hAnsi="Sylfaen" w:cs="Arial"/>
                <w:color w:val="000000"/>
                <w:lang w:val="ka-GE"/>
              </w:rPr>
              <w:t>10,900.7</w:t>
            </w:r>
          </w:p>
        </w:tc>
        <w:tc>
          <w:tcPr>
            <w:tcW w:w="876" w:type="pct"/>
            <w:tcBorders>
              <w:top w:val="nil"/>
              <w:left w:val="nil"/>
              <w:bottom w:val="dotted" w:sz="4" w:space="0" w:color="auto"/>
              <w:right w:val="dotted" w:sz="4" w:space="0" w:color="auto"/>
            </w:tcBorders>
            <w:shd w:val="clear" w:color="auto" w:fill="auto"/>
            <w:vAlign w:val="center"/>
            <w:hideMark/>
          </w:tcPr>
          <w:p w:rsidR="0085723D" w:rsidRPr="00EE32FC" w:rsidRDefault="0085723D" w:rsidP="00EE32FC">
            <w:pPr>
              <w:tabs>
                <w:tab w:val="left" w:pos="0"/>
              </w:tabs>
              <w:jc w:val="center"/>
              <w:rPr>
                <w:rFonts w:ascii="Sylfaen" w:hAnsi="Sylfaen" w:cs="Arial"/>
                <w:color w:val="000000"/>
                <w:lang w:val="en-US"/>
              </w:rPr>
            </w:pPr>
            <w:r w:rsidRPr="00EE32FC">
              <w:rPr>
                <w:rFonts w:ascii="Sylfaen" w:hAnsi="Sylfaen" w:cs="Calibri"/>
                <w:color w:val="000000"/>
                <w:lang w:val="en-US"/>
              </w:rPr>
              <w:t>-5,</w:t>
            </w:r>
            <w:r w:rsidRPr="00EE32FC">
              <w:rPr>
                <w:rFonts w:ascii="Sylfaen" w:hAnsi="Sylfaen" w:cs="Calibri"/>
                <w:color w:val="000000"/>
                <w:lang w:val="ka-GE"/>
              </w:rPr>
              <w:t>389</w:t>
            </w:r>
            <w:r w:rsidRPr="00EE32FC">
              <w:rPr>
                <w:rFonts w:ascii="Sylfaen" w:hAnsi="Sylfaen" w:cs="Calibri"/>
                <w:color w:val="000000"/>
                <w:lang w:val="en-US"/>
              </w:rPr>
              <w:t>.</w:t>
            </w:r>
            <w:r w:rsidRPr="00EE32FC">
              <w:rPr>
                <w:rFonts w:ascii="Sylfaen" w:hAnsi="Sylfaen" w:cs="Calibri"/>
                <w:color w:val="000000"/>
                <w:lang w:val="ka-GE"/>
              </w:rPr>
              <w:t>7</w:t>
            </w:r>
          </w:p>
        </w:tc>
        <w:tc>
          <w:tcPr>
            <w:tcW w:w="808" w:type="pct"/>
            <w:tcBorders>
              <w:top w:val="nil"/>
              <w:left w:val="nil"/>
              <w:bottom w:val="dotted" w:sz="4" w:space="0" w:color="auto"/>
              <w:right w:val="dotted" w:sz="4" w:space="0" w:color="auto"/>
            </w:tcBorders>
            <w:shd w:val="clear" w:color="auto" w:fill="auto"/>
            <w:vAlign w:val="center"/>
            <w:hideMark/>
          </w:tcPr>
          <w:p w:rsidR="0085723D" w:rsidRPr="00EE32FC" w:rsidRDefault="0085723D" w:rsidP="00EE32FC">
            <w:pPr>
              <w:tabs>
                <w:tab w:val="left" w:pos="0"/>
              </w:tabs>
              <w:jc w:val="center"/>
              <w:rPr>
                <w:rFonts w:ascii="Sylfaen" w:hAnsi="Sylfaen" w:cs="Arial"/>
                <w:color w:val="000000"/>
                <w:lang w:val="en-US"/>
              </w:rPr>
            </w:pPr>
            <w:r w:rsidRPr="00EE32FC">
              <w:rPr>
                <w:rFonts w:ascii="Sylfaen" w:hAnsi="Sylfaen" w:cs="Arial"/>
                <w:color w:val="000000"/>
                <w:lang w:val="ka-GE"/>
              </w:rPr>
              <w:t>66.9%</w:t>
            </w:r>
          </w:p>
        </w:tc>
      </w:tr>
      <w:tr w:rsidR="0085723D" w:rsidRPr="00EE32FC" w:rsidTr="00590E96">
        <w:trPr>
          <w:trHeight w:val="300"/>
        </w:trPr>
        <w:tc>
          <w:tcPr>
            <w:tcW w:w="1497" w:type="pct"/>
            <w:tcBorders>
              <w:top w:val="nil"/>
              <w:left w:val="dotted" w:sz="4" w:space="0" w:color="auto"/>
              <w:bottom w:val="dotted" w:sz="4" w:space="0" w:color="auto"/>
              <w:right w:val="dotted" w:sz="4" w:space="0" w:color="auto"/>
            </w:tcBorders>
            <w:shd w:val="clear" w:color="auto" w:fill="auto"/>
            <w:noWrap/>
            <w:vAlign w:val="center"/>
            <w:hideMark/>
          </w:tcPr>
          <w:p w:rsidR="0085723D" w:rsidRPr="00EE32FC" w:rsidRDefault="0085723D" w:rsidP="00EE32FC">
            <w:pPr>
              <w:tabs>
                <w:tab w:val="left" w:pos="0"/>
              </w:tabs>
              <w:ind w:firstLineChars="100" w:firstLine="200"/>
              <w:rPr>
                <w:rFonts w:ascii="Sylfaen" w:hAnsi="Sylfaen" w:cs="Arial"/>
                <w:color w:val="000000"/>
                <w:lang w:val="en-US"/>
              </w:rPr>
            </w:pPr>
            <w:r w:rsidRPr="00EE32FC">
              <w:rPr>
                <w:rFonts w:ascii="Sylfaen" w:hAnsi="Sylfaen" w:cs="Calibri"/>
                <w:color w:val="000000"/>
                <w:lang w:val="en-US"/>
              </w:rPr>
              <w:t>გრანტები</w:t>
            </w:r>
          </w:p>
        </w:tc>
        <w:tc>
          <w:tcPr>
            <w:tcW w:w="875" w:type="pct"/>
            <w:tcBorders>
              <w:top w:val="nil"/>
              <w:left w:val="nil"/>
              <w:bottom w:val="dotted" w:sz="4" w:space="0" w:color="auto"/>
              <w:right w:val="dotted" w:sz="4" w:space="0" w:color="auto"/>
            </w:tcBorders>
            <w:shd w:val="clear" w:color="auto" w:fill="auto"/>
            <w:vAlign w:val="center"/>
            <w:hideMark/>
          </w:tcPr>
          <w:p w:rsidR="0085723D" w:rsidRPr="00EE32FC" w:rsidRDefault="0085723D" w:rsidP="00EE32FC">
            <w:pPr>
              <w:tabs>
                <w:tab w:val="left" w:pos="0"/>
              </w:tabs>
              <w:jc w:val="center"/>
              <w:rPr>
                <w:rFonts w:ascii="Sylfaen" w:hAnsi="Sylfaen" w:cs="Arial"/>
                <w:color w:val="000000"/>
                <w:lang w:val="ka-GE"/>
              </w:rPr>
            </w:pPr>
            <w:r w:rsidRPr="00EE32FC">
              <w:rPr>
                <w:rFonts w:ascii="Sylfaen" w:hAnsi="Sylfaen" w:cs="Arial"/>
                <w:color w:val="000000"/>
                <w:lang w:val="ka-GE"/>
              </w:rPr>
              <w:t>279.6</w:t>
            </w:r>
          </w:p>
        </w:tc>
        <w:tc>
          <w:tcPr>
            <w:tcW w:w="944" w:type="pct"/>
            <w:tcBorders>
              <w:top w:val="nil"/>
              <w:left w:val="nil"/>
              <w:bottom w:val="dotted" w:sz="4" w:space="0" w:color="auto"/>
              <w:right w:val="dotted" w:sz="4" w:space="0" w:color="auto"/>
            </w:tcBorders>
            <w:shd w:val="clear" w:color="auto" w:fill="auto"/>
            <w:vAlign w:val="center"/>
            <w:hideMark/>
          </w:tcPr>
          <w:p w:rsidR="0085723D" w:rsidRPr="00EE32FC" w:rsidRDefault="0085723D" w:rsidP="00EE32FC">
            <w:pPr>
              <w:tabs>
                <w:tab w:val="left" w:pos="0"/>
              </w:tabs>
              <w:jc w:val="center"/>
              <w:rPr>
                <w:rFonts w:ascii="Sylfaen" w:hAnsi="Sylfaen" w:cs="Arial"/>
                <w:color w:val="000000"/>
                <w:lang w:val="ka-GE"/>
              </w:rPr>
            </w:pPr>
            <w:r w:rsidRPr="00EE32FC">
              <w:rPr>
                <w:rFonts w:ascii="Sylfaen" w:hAnsi="Sylfaen" w:cs="Arial"/>
                <w:color w:val="000000"/>
                <w:lang w:val="ka-GE"/>
              </w:rPr>
              <w:t>198.3</w:t>
            </w:r>
          </w:p>
        </w:tc>
        <w:tc>
          <w:tcPr>
            <w:tcW w:w="876" w:type="pct"/>
            <w:tcBorders>
              <w:top w:val="nil"/>
              <w:left w:val="nil"/>
              <w:bottom w:val="dotted" w:sz="4" w:space="0" w:color="auto"/>
              <w:right w:val="dotted" w:sz="4" w:space="0" w:color="auto"/>
            </w:tcBorders>
            <w:shd w:val="clear" w:color="auto" w:fill="auto"/>
            <w:vAlign w:val="center"/>
            <w:hideMark/>
          </w:tcPr>
          <w:p w:rsidR="0085723D" w:rsidRPr="00EE32FC" w:rsidRDefault="0085723D" w:rsidP="00EE32FC">
            <w:pPr>
              <w:tabs>
                <w:tab w:val="left" w:pos="0"/>
              </w:tabs>
              <w:jc w:val="center"/>
              <w:rPr>
                <w:rFonts w:ascii="Sylfaen" w:hAnsi="Sylfaen" w:cs="Arial"/>
                <w:color w:val="000000"/>
                <w:lang w:val="en-US"/>
              </w:rPr>
            </w:pPr>
            <w:r w:rsidRPr="00EE32FC">
              <w:rPr>
                <w:rFonts w:ascii="Sylfaen" w:hAnsi="Sylfaen" w:cs="Arial"/>
                <w:color w:val="000000"/>
                <w:lang w:val="ka-GE"/>
              </w:rPr>
              <w:t>-81.3</w:t>
            </w:r>
          </w:p>
        </w:tc>
        <w:tc>
          <w:tcPr>
            <w:tcW w:w="808" w:type="pct"/>
            <w:tcBorders>
              <w:top w:val="nil"/>
              <w:left w:val="nil"/>
              <w:bottom w:val="dotted" w:sz="4" w:space="0" w:color="auto"/>
              <w:right w:val="dotted" w:sz="4" w:space="0" w:color="auto"/>
            </w:tcBorders>
            <w:shd w:val="clear" w:color="auto" w:fill="auto"/>
            <w:vAlign w:val="center"/>
            <w:hideMark/>
          </w:tcPr>
          <w:p w:rsidR="0085723D" w:rsidRPr="00EE32FC" w:rsidRDefault="0085723D" w:rsidP="00EE32FC">
            <w:pPr>
              <w:tabs>
                <w:tab w:val="left" w:pos="0"/>
              </w:tabs>
              <w:jc w:val="center"/>
              <w:rPr>
                <w:rFonts w:ascii="Sylfaen" w:hAnsi="Sylfaen" w:cs="Arial"/>
                <w:color w:val="000000"/>
                <w:lang w:val="en-US"/>
              </w:rPr>
            </w:pPr>
            <w:r w:rsidRPr="00EE32FC">
              <w:rPr>
                <w:rFonts w:ascii="Sylfaen" w:hAnsi="Sylfaen" w:cs="Arial"/>
                <w:color w:val="000000"/>
                <w:lang w:val="ka-GE"/>
              </w:rPr>
              <w:t>70.9%</w:t>
            </w:r>
          </w:p>
        </w:tc>
      </w:tr>
      <w:tr w:rsidR="0085723D" w:rsidRPr="00EE32FC" w:rsidTr="00590E96">
        <w:trPr>
          <w:trHeight w:val="300"/>
        </w:trPr>
        <w:tc>
          <w:tcPr>
            <w:tcW w:w="1497" w:type="pct"/>
            <w:tcBorders>
              <w:top w:val="nil"/>
              <w:left w:val="dotted" w:sz="4" w:space="0" w:color="auto"/>
              <w:bottom w:val="dotted" w:sz="4" w:space="0" w:color="auto"/>
              <w:right w:val="dotted" w:sz="4" w:space="0" w:color="auto"/>
            </w:tcBorders>
            <w:shd w:val="clear" w:color="auto" w:fill="auto"/>
            <w:noWrap/>
            <w:vAlign w:val="center"/>
            <w:hideMark/>
          </w:tcPr>
          <w:p w:rsidR="0085723D" w:rsidRPr="00EE32FC" w:rsidRDefault="0085723D" w:rsidP="00EE32FC">
            <w:pPr>
              <w:tabs>
                <w:tab w:val="left" w:pos="0"/>
              </w:tabs>
              <w:ind w:firstLineChars="100" w:firstLine="200"/>
              <w:rPr>
                <w:rFonts w:ascii="Sylfaen" w:hAnsi="Sylfaen" w:cs="Arial"/>
                <w:color w:val="000000"/>
                <w:lang w:val="en-US"/>
              </w:rPr>
            </w:pPr>
            <w:r w:rsidRPr="00EE32FC">
              <w:rPr>
                <w:rFonts w:ascii="Sylfaen" w:hAnsi="Sylfaen" w:cs="Calibri"/>
                <w:color w:val="000000"/>
                <w:lang w:val="en-US"/>
              </w:rPr>
              <w:t>სხვა შემოსავლები</w:t>
            </w:r>
          </w:p>
        </w:tc>
        <w:tc>
          <w:tcPr>
            <w:tcW w:w="875" w:type="pct"/>
            <w:tcBorders>
              <w:top w:val="nil"/>
              <w:left w:val="nil"/>
              <w:bottom w:val="dotted" w:sz="4" w:space="0" w:color="auto"/>
              <w:right w:val="dotted" w:sz="4" w:space="0" w:color="auto"/>
            </w:tcBorders>
            <w:shd w:val="clear" w:color="auto" w:fill="auto"/>
            <w:vAlign w:val="center"/>
            <w:hideMark/>
          </w:tcPr>
          <w:p w:rsidR="0085723D" w:rsidRPr="00EE32FC" w:rsidRDefault="0085723D" w:rsidP="00EE32FC">
            <w:pPr>
              <w:tabs>
                <w:tab w:val="left" w:pos="0"/>
              </w:tabs>
              <w:jc w:val="center"/>
              <w:rPr>
                <w:rFonts w:ascii="Sylfaen" w:hAnsi="Sylfaen" w:cs="Arial"/>
                <w:color w:val="000000"/>
                <w:lang w:val="ka-GE"/>
              </w:rPr>
            </w:pPr>
            <w:r w:rsidRPr="00EE32FC">
              <w:rPr>
                <w:rFonts w:ascii="Sylfaen" w:hAnsi="Sylfaen" w:cs="Arial"/>
                <w:color w:val="000000"/>
                <w:lang w:val="ka-GE"/>
              </w:rPr>
              <w:t>1 050.0</w:t>
            </w:r>
          </w:p>
        </w:tc>
        <w:tc>
          <w:tcPr>
            <w:tcW w:w="944" w:type="pct"/>
            <w:tcBorders>
              <w:top w:val="nil"/>
              <w:left w:val="nil"/>
              <w:bottom w:val="dotted" w:sz="4" w:space="0" w:color="auto"/>
              <w:right w:val="dotted" w:sz="4" w:space="0" w:color="auto"/>
            </w:tcBorders>
            <w:shd w:val="clear" w:color="auto" w:fill="auto"/>
            <w:vAlign w:val="center"/>
            <w:hideMark/>
          </w:tcPr>
          <w:p w:rsidR="0085723D" w:rsidRPr="00EE32FC" w:rsidRDefault="0085723D" w:rsidP="00EE32FC">
            <w:pPr>
              <w:tabs>
                <w:tab w:val="left" w:pos="0"/>
              </w:tabs>
              <w:jc w:val="center"/>
              <w:rPr>
                <w:rFonts w:ascii="Sylfaen" w:hAnsi="Sylfaen" w:cs="Arial"/>
                <w:color w:val="000000"/>
                <w:lang w:val="ka-GE"/>
              </w:rPr>
            </w:pPr>
            <w:r w:rsidRPr="00EE32FC">
              <w:rPr>
                <w:rFonts w:ascii="Sylfaen" w:hAnsi="Sylfaen" w:cs="Arial"/>
                <w:color w:val="000000"/>
                <w:lang w:val="ka-GE"/>
              </w:rPr>
              <w:t>1 067.6</w:t>
            </w:r>
          </w:p>
        </w:tc>
        <w:tc>
          <w:tcPr>
            <w:tcW w:w="876" w:type="pct"/>
            <w:tcBorders>
              <w:top w:val="nil"/>
              <w:left w:val="nil"/>
              <w:bottom w:val="dotted" w:sz="4" w:space="0" w:color="auto"/>
              <w:right w:val="dotted" w:sz="4" w:space="0" w:color="auto"/>
            </w:tcBorders>
            <w:shd w:val="clear" w:color="auto" w:fill="auto"/>
            <w:vAlign w:val="center"/>
            <w:hideMark/>
          </w:tcPr>
          <w:p w:rsidR="0085723D" w:rsidRPr="00EE32FC" w:rsidRDefault="0085723D" w:rsidP="00EE32FC">
            <w:pPr>
              <w:tabs>
                <w:tab w:val="left" w:pos="0"/>
              </w:tabs>
              <w:jc w:val="center"/>
              <w:rPr>
                <w:rFonts w:ascii="Sylfaen" w:hAnsi="Sylfaen" w:cs="Arial"/>
                <w:color w:val="000000"/>
                <w:lang w:val="en-US"/>
              </w:rPr>
            </w:pPr>
            <w:r w:rsidRPr="00EE32FC">
              <w:rPr>
                <w:rFonts w:ascii="Sylfaen" w:hAnsi="Sylfaen" w:cs="Arial"/>
                <w:color w:val="000000"/>
                <w:lang w:val="ka-GE"/>
              </w:rPr>
              <w:t>17.6</w:t>
            </w:r>
          </w:p>
        </w:tc>
        <w:tc>
          <w:tcPr>
            <w:tcW w:w="808" w:type="pct"/>
            <w:tcBorders>
              <w:top w:val="nil"/>
              <w:left w:val="nil"/>
              <w:bottom w:val="dotted" w:sz="4" w:space="0" w:color="auto"/>
              <w:right w:val="dotted" w:sz="4" w:space="0" w:color="auto"/>
            </w:tcBorders>
            <w:shd w:val="clear" w:color="auto" w:fill="auto"/>
            <w:vAlign w:val="center"/>
            <w:hideMark/>
          </w:tcPr>
          <w:p w:rsidR="0085723D" w:rsidRPr="00EE32FC" w:rsidRDefault="0085723D" w:rsidP="00EE32FC">
            <w:pPr>
              <w:tabs>
                <w:tab w:val="left" w:pos="0"/>
              </w:tabs>
              <w:jc w:val="center"/>
              <w:rPr>
                <w:rFonts w:ascii="Sylfaen" w:hAnsi="Sylfaen" w:cs="Arial"/>
                <w:color w:val="000000"/>
                <w:lang w:val="en-US"/>
              </w:rPr>
            </w:pPr>
            <w:r w:rsidRPr="00EE32FC">
              <w:rPr>
                <w:rFonts w:ascii="Sylfaen" w:hAnsi="Sylfaen" w:cs="Arial"/>
                <w:color w:val="000000"/>
                <w:lang w:val="ka-GE"/>
              </w:rPr>
              <w:t>101.7%</w:t>
            </w:r>
          </w:p>
        </w:tc>
      </w:tr>
    </w:tbl>
    <w:p w:rsidR="0085723D" w:rsidRPr="00373AD2" w:rsidRDefault="0085723D" w:rsidP="00EE32FC">
      <w:pPr>
        <w:tabs>
          <w:tab w:val="left" w:pos="0"/>
        </w:tabs>
        <w:jc w:val="both"/>
        <w:rPr>
          <w:rFonts w:ascii="Sylfaen" w:hAnsi="Sylfaen" w:cs="Sylfaen"/>
          <w:b/>
          <w:sz w:val="22"/>
          <w:szCs w:val="22"/>
        </w:rPr>
      </w:pPr>
    </w:p>
    <w:p w:rsidR="0085723D" w:rsidRPr="00373AD2" w:rsidRDefault="00EE32FC" w:rsidP="00EE32FC">
      <w:pPr>
        <w:tabs>
          <w:tab w:val="left" w:pos="0"/>
        </w:tabs>
        <w:jc w:val="both"/>
        <w:rPr>
          <w:sz w:val="22"/>
          <w:szCs w:val="22"/>
        </w:rPr>
      </w:pPr>
      <w:r>
        <w:rPr>
          <w:rFonts w:ascii="Sylfaen" w:hAnsi="Sylfaen"/>
          <w:sz w:val="22"/>
          <w:szCs w:val="22"/>
        </w:rPr>
        <w:tab/>
      </w:r>
      <w:r w:rsidR="0085723D" w:rsidRPr="00373AD2">
        <w:rPr>
          <w:rFonts w:ascii="Sylfaen" w:hAnsi="Sylfaen"/>
          <w:sz w:val="22"/>
          <w:szCs w:val="22"/>
        </w:rPr>
        <w:t>20</w:t>
      </w:r>
      <w:r w:rsidR="0085723D" w:rsidRPr="00373AD2">
        <w:rPr>
          <w:rFonts w:ascii="Sylfaen" w:hAnsi="Sylfaen"/>
          <w:sz w:val="22"/>
          <w:szCs w:val="22"/>
          <w:lang w:val="en-US"/>
        </w:rPr>
        <w:t>2</w:t>
      </w:r>
      <w:r w:rsidR="0085723D">
        <w:rPr>
          <w:rFonts w:ascii="Sylfaen" w:hAnsi="Sylfaen"/>
          <w:sz w:val="22"/>
          <w:szCs w:val="22"/>
          <w:lang w:val="ka-GE"/>
        </w:rPr>
        <w:t>3</w:t>
      </w:r>
      <w:r w:rsidR="0085723D" w:rsidRPr="00373AD2">
        <w:rPr>
          <w:sz w:val="22"/>
          <w:szCs w:val="22"/>
        </w:rPr>
        <w:t xml:space="preserve"> </w:t>
      </w:r>
      <w:r w:rsidR="0085723D" w:rsidRPr="00373AD2">
        <w:rPr>
          <w:rFonts w:ascii="Sylfaen" w:hAnsi="Sylfaen" w:cs="Sylfaen"/>
          <w:sz w:val="22"/>
          <w:szCs w:val="22"/>
        </w:rPr>
        <w:t>წლის</w:t>
      </w:r>
      <w:r w:rsidR="0085723D" w:rsidRPr="00373AD2">
        <w:rPr>
          <w:rFonts w:ascii="Sylfaen" w:hAnsi="Sylfaen" w:cs="Sylfaen"/>
          <w:sz w:val="22"/>
          <w:szCs w:val="22"/>
          <w:lang w:val="ka-GE"/>
        </w:rPr>
        <w:t xml:space="preserve"> </w:t>
      </w:r>
      <w:r w:rsidR="0085723D" w:rsidRPr="00373AD2">
        <w:rPr>
          <w:rFonts w:ascii="Sylfaen" w:hAnsi="Sylfaen" w:cs="Sylfaen"/>
          <w:b/>
          <w:sz w:val="22"/>
          <w:szCs w:val="22"/>
        </w:rPr>
        <w:t>გადასახადების</w:t>
      </w:r>
      <w:r w:rsidR="0085723D" w:rsidRPr="00373AD2">
        <w:rPr>
          <w:sz w:val="22"/>
          <w:szCs w:val="22"/>
        </w:rPr>
        <w:t xml:space="preserve"> </w:t>
      </w:r>
      <w:r w:rsidR="0085723D" w:rsidRPr="00373AD2">
        <w:rPr>
          <w:rFonts w:ascii="Sylfaen" w:hAnsi="Sylfaen" w:cs="Sylfaen"/>
          <w:sz w:val="22"/>
          <w:szCs w:val="22"/>
        </w:rPr>
        <w:t>საპროგნოზო</w:t>
      </w:r>
      <w:r w:rsidR="0085723D" w:rsidRPr="00373AD2">
        <w:rPr>
          <w:sz w:val="22"/>
          <w:szCs w:val="22"/>
        </w:rPr>
        <w:t xml:space="preserve"> </w:t>
      </w:r>
      <w:r w:rsidR="0085723D" w:rsidRPr="00373AD2">
        <w:rPr>
          <w:rFonts w:ascii="Sylfaen" w:hAnsi="Sylfaen" w:cs="Sylfaen"/>
          <w:sz w:val="22"/>
          <w:szCs w:val="22"/>
        </w:rPr>
        <w:t>მაჩვენებელი</w:t>
      </w:r>
      <w:r w:rsidR="0085723D" w:rsidRPr="00373AD2">
        <w:rPr>
          <w:sz w:val="22"/>
          <w:szCs w:val="22"/>
        </w:rPr>
        <w:t xml:space="preserve"> </w:t>
      </w:r>
      <w:r w:rsidR="0085723D" w:rsidRPr="00373AD2">
        <w:rPr>
          <w:rFonts w:ascii="Sylfaen" w:hAnsi="Sylfaen" w:cs="Sylfaen"/>
          <w:sz w:val="22"/>
          <w:szCs w:val="22"/>
        </w:rPr>
        <w:t>განისაზღვრა</w:t>
      </w:r>
      <w:r w:rsidR="0085723D" w:rsidRPr="00373AD2">
        <w:rPr>
          <w:sz w:val="22"/>
          <w:szCs w:val="22"/>
        </w:rPr>
        <w:t xml:space="preserve"> </w:t>
      </w:r>
      <w:r w:rsidR="0085723D">
        <w:rPr>
          <w:rFonts w:ascii="Sylfaen" w:hAnsi="Sylfaen"/>
          <w:sz w:val="22"/>
          <w:szCs w:val="22"/>
          <w:lang w:val="ka-GE"/>
        </w:rPr>
        <w:t>16 290</w:t>
      </w:r>
      <w:r w:rsidR="0085723D" w:rsidRPr="00373AD2">
        <w:rPr>
          <w:rFonts w:ascii="Sylfaen" w:hAnsi="Sylfaen"/>
          <w:sz w:val="22"/>
          <w:szCs w:val="22"/>
          <w:lang w:val="ka-GE"/>
        </w:rPr>
        <w:t>.</w:t>
      </w:r>
      <w:r w:rsidR="0085723D">
        <w:rPr>
          <w:rFonts w:ascii="Sylfaen" w:hAnsi="Sylfaen"/>
          <w:sz w:val="22"/>
          <w:szCs w:val="22"/>
          <w:lang w:val="en-US"/>
        </w:rPr>
        <w:t>4</w:t>
      </w:r>
      <w:r w:rsidR="0085723D" w:rsidRPr="00373AD2">
        <w:rPr>
          <w:rFonts w:ascii="Sylfaen" w:hAnsi="Sylfaen"/>
          <w:sz w:val="22"/>
          <w:szCs w:val="22"/>
          <w:lang w:val="ka-GE"/>
        </w:rPr>
        <w:t xml:space="preserve"> </w:t>
      </w:r>
      <w:r w:rsidR="0085723D" w:rsidRPr="00373AD2">
        <w:rPr>
          <w:rFonts w:ascii="Sylfaen" w:hAnsi="Sylfaen" w:cs="Sylfaen"/>
          <w:sz w:val="22"/>
          <w:szCs w:val="22"/>
          <w:lang w:val="ka-GE"/>
        </w:rPr>
        <w:t>მლნ</w:t>
      </w:r>
      <w:r w:rsidR="0085723D" w:rsidRPr="00373AD2">
        <w:rPr>
          <w:sz w:val="22"/>
          <w:szCs w:val="22"/>
        </w:rPr>
        <w:t xml:space="preserve"> </w:t>
      </w:r>
      <w:r w:rsidR="0085723D" w:rsidRPr="00373AD2">
        <w:rPr>
          <w:rFonts w:ascii="Sylfaen" w:hAnsi="Sylfaen" w:cs="Sylfaen"/>
          <w:sz w:val="22"/>
          <w:szCs w:val="22"/>
        </w:rPr>
        <w:t>ლარით</w:t>
      </w:r>
      <w:r w:rsidR="0085723D" w:rsidRPr="00373AD2">
        <w:rPr>
          <w:rFonts w:ascii="Sylfaen" w:hAnsi="Sylfaen" w:cs="Sylfaen"/>
          <w:sz w:val="22"/>
          <w:szCs w:val="22"/>
          <w:lang w:val="ka-GE"/>
        </w:rPr>
        <w:t>.</w:t>
      </w:r>
      <w:r w:rsidR="0085723D" w:rsidRPr="00373AD2">
        <w:rPr>
          <w:sz w:val="22"/>
          <w:szCs w:val="22"/>
        </w:rPr>
        <w:t xml:space="preserve"> </w:t>
      </w:r>
      <w:r w:rsidR="0085723D" w:rsidRPr="00373AD2">
        <w:rPr>
          <w:rFonts w:ascii="Sylfaen" w:hAnsi="Sylfaen" w:cs="Sylfaen"/>
          <w:sz w:val="22"/>
          <w:szCs w:val="22"/>
        </w:rPr>
        <w:t>საანგარიშო</w:t>
      </w:r>
      <w:r w:rsidR="0085723D" w:rsidRPr="00373AD2">
        <w:rPr>
          <w:sz w:val="22"/>
          <w:szCs w:val="22"/>
        </w:rPr>
        <w:t xml:space="preserve"> </w:t>
      </w:r>
      <w:r w:rsidR="0085723D" w:rsidRPr="00373AD2">
        <w:rPr>
          <w:rFonts w:ascii="Sylfaen" w:hAnsi="Sylfaen" w:cs="Sylfaen"/>
          <w:sz w:val="22"/>
          <w:szCs w:val="22"/>
        </w:rPr>
        <w:t>პერიოდში</w:t>
      </w:r>
      <w:r w:rsidR="0085723D" w:rsidRPr="00373AD2">
        <w:rPr>
          <w:sz w:val="22"/>
          <w:szCs w:val="22"/>
        </w:rPr>
        <w:t xml:space="preserve"> </w:t>
      </w:r>
      <w:r w:rsidR="0085723D" w:rsidRPr="00373AD2">
        <w:rPr>
          <w:rFonts w:ascii="Sylfaen" w:hAnsi="Sylfaen" w:cs="Sylfaen"/>
          <w:sz w:val="22"/>
          <w:szCs w:val="22"/>
        </w:rPr>
        <w:t>მობილიზებულ</w:t>
      </w:r>
      <w:r w:rsidR="0085723D" w:rsidRPr="00373AD2">
        <w:rPr>
          <w:sz w:val="22"/>
          <w:szCs w:val="22"/>
        </w:rPr>
        <w:t xml:space="preserve"> </w:t>
      </w:r>
      <w:r w:rsidR="0085723D" w:rsidRPr="00373AD2">
        <w:rPr>
          <w:rFonts w:ascii="Sylfaen" w:hAnsi="Sylfaen" w:cs="Sylfaen"/>
          <w:sz w:val="22"/>
          <w:szCs w:val="22"/>
        </w:rPr>
        <w:t>იქნა</w:t>
      </w:r>
      <w:r w:rsidR="0085723D" w:rsidRPr="00373AD2">
        <w:rPr>
          <w:sz w:val="22"/>
          <w:szCs w:val="22"/>
        </w:rPr>
        <w:t xml:space="preserve"> </w:t>
      </w:r>
      <w:r w:rsidR="0085723D">
        <w:rPr>
          <w:rFonts w:ascii="Sylfaen" w:hAnsi="Sylfaen"/>
          <w:sz w:val="22"/>
          <w:szCs w:val="22"/>
          <w:lang w:val="ka-GE"/>
        </w:rPr>
        <w:t>10 900.7</w:t>
      </w:r>
      <w:r w:rsidR="0085723D" w:rsidRPr="00373AD2">
        <w:rPr>
          <w:rFonts w:ascii="Sylfaen" w:hAnsi="Sylfaen"/>
          <w:sz w:val="22"/>
          <w:szCs w:val="22"/>
          <w:lang w:val="ka-GE"/>
        </w:rPr>
        <w:t xml:space="preserve"> </w:t>
      </w:r>
      <w:r w:rsidR="0085723D" w:rsidRPr="00373AD2">
        <w:rPr>
          <w:rFonts w:ascii="Sylfaen" w:hAnsi="Sylfaen" w:cs="Sylfaen"/>
          <w:sz w:val="22"/>
          <w:szCs w:val="22"/>
          <w:lang w:val="ka-GE"/>
        </w:rPr>
        <w:t>მლნ</w:t>
      </w:r>
      <w:r w:rsidR="0085723D" w:rsidRPr="00373AD2">
        <w:rPr>
          <w:sz w:val="22"/>
          <w:szCs w:val="22"/>
        </w:rPr>
        <w:t xml:space="preserve"> </w:t>
      </w:r>
      <w:r w:rsidR="0085723D" w:rsidRPr="00373AD2">
        <w:rPr>
          <w:rFonts w:ascii="Sylfaen" w:hAnsi="Sylfaen" w:cs="Sylfaen"/>
          <w:sz w:val="22"/>
          <w:szCs w:val="22"/>
        </w:rPr>
        <w:t>ლარი</w:t>
      </w:r>
      <w:r w:rsidR="0085723D" w:rsidRPr="00373AD2">
        <w:rPr>
          <w:sz w:val="22"/>
          <w:szCs w:val="22"/>
        </w:rPr>
        <w:t xml:space="preserve">, </w:t>
      </w:r>
      <w:r w:rsidR="0085723D" w:rsidRPr="00373AD2">
        <w:rPr>
          <w:rFonts w:ascii="Sylfaen" w:hAnsi="Sylfaen" w:cs="Sylfaen"/>
          <w:sz w:val="22"/>
          <w:szCs w:val="22"/>
        </w:rPr>
        <w:t>ანუ</w:t>
      </w:r>
      <w:r w:rsidR="0085723D" w:rsidRPr="00373AD2">
        <w:rPr>
          <w:sz w:val="22"/>
          <w:szCs w:val="22"/>
        </w:rPr>
        <w:t xml:space="preserve"> </w:t>
      </w:r>
      <w:r w:rsidR="0085723D">
        <w:rPr>
          <w:rFonts w:ascii="Sylfaen" w:hAnsi="Sylfaen"/>
          <w:sz w:val="22"/>
          <w:szCs w:val="22"/>
          <w:lang w:val="ka-GE"/>
        </w:rPr>
        <w:t xml:space="preserve"> წლიური </w:t>
      </w:r>
      <w:r w:rsidR="0085723D" w:rsidRPr="00373AD2">
        <w:rPr>
          <w:rFonts w:ascii="Sylfaen" w:hAnsi="Sylfaen" w:cs="Sylfaen"/>
          <w:sz w:val="22"/>
          <w:szCs w:val="22"/>
        </w:rPr>
        <w:t>საპროგნოზო</w:t>
      </w:r>
      <w:r w:rsidR="0085723D" w:rsidRPr="00373AD2">
        <w:rPr>
          <w:sz w:val="22"/>
          <w:szCs w:val="22"/>
        </w:rPr>
        <w:t xml:space="preserve"> </w:t>
      </w:r>
      <w:r w:rsidR="0085723D" w:rsidRPr="00373AD2">
        <w:rPr>
          <w:rFonts w:ascii="Sylfaen" w:hAnsi="Sylfaen" w:cs="Sylfaen"/>
          <w:sz w:val="22"/>
          <w:szCs w:val="22"/>
        </w:rPr>
        <w:t>მაჩვენებლის</w:t>
      </w:r>
      <w:r w:rsidR="0085723D" w:rsidRPr="00373AD2">
        <w:rPr>
          <w:rFonts w:ascii="Sylfaen" w:hAnsi="Sylfaen"/>
          <w:sz w:val="22"/>
          <w:szCs w:val="22"/>
          <w:lang w:val="ka-GE"/>
        </w:rPr>
        <w:t xml:space="preserve">  66.</w:t>
      </w:r>
      <w:r w:rsidR="0085723D">
        <w:rPr>
          <w:rFonts w:ascii="Sylfaen" w:hAnsi="Sylfaen"/>
          <w:sz w:val="22"/>
          <w:szCs w:val="22"/>
          <w:lang w:val="ka-GE"/>
        </w:rPr>
        <w:t>9</w:t>
      </w:r>
      <w:r w:rsidR="0085723D" w:rsidRPr="00373AD2">
        <w:rPr>
          <w:sz w:val="22"/>
          <w:szCs w:val="22"/>
        </w:rPr>
        <w:t>%.</w:t>
      </w:r>
    </w:p>
    <w:p w:rsidR="0085723D" w:rsidRPr="00373AD2" w:rsidRDefault="0085723D" w:rsidP="00EE32FC">
      <w:pPr>
        <w:tabs>
          <w:tab w:val="left" w:pos="0"/>
        </w:tabs>
        <w:jc w:val="center"/>
        <w:rPr>
          <w:rFonts w:ascii="Sylfaen" w:hAnsi="Sylfaen"/>
          <w:b/>
          <w:sz w:val="22"/>
          <w:szCs w:val="22"/>
        </w:rPr>
      </w:pPr>
    </w:p>
    <w:p w:rsidR="0085723D" w:rsidRPr="00BE5A43" w:rsidRDefault="0085723D" w:rsidP="005C06AA">
      <w:pPr>
        <w:pStyle w:val="Heading2"/>
        <w:tabs>
          <w:tab w:val="left" w:pos="0"/>
        </w:tabs>
        <w:spacing w:after="0"/>
        <w:jc w:val="center"/>
        <w:rPr>
          <w:rFonts w:ascii="Sylfaen" w:hAnsi="Sylfaen"/>
          <w:i w:val="0"/>
          <w:sz w:val="22"/>
          <w:szCs w:val="22"/>
          <w:lang w:val="ka-GE"/>
        </w:rPr>
      </w:pPr>
      <w:r w:rsidRPr="00BE5A43">
        <w:rPr>
          <w:rFonts w:ascii="Sylfaen" w:hAnsi="Sylfaen"/>
          <w:i w:val="0"/>
          <w:sz w:val="22"/>
          <w:szCs w:val="22"/>
          <w:lang w:val="ka-GE"/>
        </w:rPr>
        <w:t>2023 წლის 8 თვის სახელმწიფო ბიუჯეტის საგადასახადო</w:t>
      </w:r>
      <w:r w:rsidR="005C06AA" w:rsidRPr="00BE5A43">
        <w:rPr>
          <w:rFonts w:ascii="Sylfaen" w:hAnsi="Sylfaen"/>
          <w:i w:val="0"/>
          <w:sz w:val="22"/>
          <w:szCs w:val="22"/>
          <w:lang w:val="ka-GE"/>
        </w:rPr>
        <w:t xml:space="preserve"> </w:t>
      </w:r>
      <w:r w:rsidRPr="00BE5A43">
        <w:rPr>
          <w:rFonts w:ascii="Sylfaen" w:hAnsi="Sylfaen"/>
          <w:i w:val="0"/>
          <w:sz w:val="22"/>
          <w:szCs w:val="22"/>
          <w:lang w:val="ka-GE"/>
        </w:rPr>
        <w:t>შემოსავლების შესრულების მაჩვენებლები</w:t>
      </w:r>
    </w:p>
    <w:p w:rsidR="0085723D" w:rsidRPr="00590E96" w:rsidRDefault="0085723D" w:rsidP="00EE32FC">
      <w:pPr>
        <w:tabs>
          <w:tab w:val="left" w:pos="0"/>
        </w:tabs>
        <w:jc w:val="right"/>
        <w:rPr>
          <w:rFonts w:ascii="Sylfaen" w:hAnsi="Sylfaen"/>
          <w:i/>
          <w:sz w:val="18"/>
          <w:szCs w:val="18"/>
          <w:lang w:val="ka-GE"/>
        </w:rPr>
      </w:pPr>
      <w:r w:rsidRPr="00373AD2">
        <w:rPr>
          <w:rFonts w:ascii="Sylfaen" w:hAnsi="Sylfaen" w:cs="Sylfaen"/>
          <w:lang w:val="ka-GE"/>
        </w:rPr>
        <w:t xml:space="preserve">                                                                                                                                                         </w:t>
      </w:r>
      <w:r w:rsidRPr="00590E96">
        <w:rPr>
          <w:rFonts w:ascii="Sylfaen" w:hAnsi="Sylfaen" w:cs="Sylfaen"/>
          <w:i/>
          <w:sz w:val="18"/>
          <w:szCs w:val="18"/>
          <w:lang w:val="ka-GE"/>
        </w:rPr>
        <w:t>მლნ</w:t>
      </w:r>
      <w:r w:rsidRPr="00590E96">
        <w:rPr>
          <w:i/>
          <w:sz w:val="18"/>
          <w:szCs w:val="18"/>
        </w:rPr>
        <w:t xml:space="preserve"> </w:t>
      </w:r>
      <w:r w:rsidRPr="00590E96">
        <w:rPr>
          <w:rFonts w:ascii="Sylfaen" w:hAnsi="Sylfaen" w:cs="Sylfaen"/>
          <w:i/>
          <w:sz w:val="18"/>
          <w:szCs w:val="18"/>
        </w:rPr>
        <w:t>ლარი</w:t>
      </w:r>
      <w:r w:rsidRPr="00590E96">
        <w:rPr>
          <w:i/>
          <w:sz w:val="18"/>
          <w:szCs w:val="18"/>
        </w:rPr>
        <w:t xml:space="preserve"> </w:t>
      </w:r>
    </w:p>
    <w:tbl>
      <w:tblPr>
        <w:tblW w:w="10519" w:type="dxa"/>
        <w:tblInd w:w="108" w:type="dxa"/>
        <w:tblLook w:val="04A0" w:firstRow="1" w:lastRow="0" w:firstColumn="1" w:lastColumn="0" w:noHBand="0" w:noVBand="1"/>
      </w:tblPr>
      <w:tblGrid>
        <w:gridCol w:w="3330"/>
        <w:gridCol w:w="1890"/>
        <w:gridCol w:w="1890"/>
        <w:gridCol w:w="1708"/>
        <w:gridCol w:w="1701"/>
      </w:tblGrid>
      <w:tr w:rsidR="0085723D" w:rsidRPr="00590E96" w:rsidTr="00590E96">
        <w:trPr>
          <w:trHeight w:val="602"/>
          <w:tblHeader/>
        </w:trPr>
        <w:tc>
          <w:tcPr>
            <w:tcW w:w="3330" w:type="dxa"/>
            <w:tcBorders>
              <w:top w:val="dotted" w:sz="4" w:space="0" w:color="auto"/>
              <w:left w:val="dotted" w:sz="4" w:space="0" w:color="auto"/>
              <w:bottom w:val="dotted" w:sz="4" w:space="0" w:color="000000"/>
              <w:right w:val="dotted" w:sz="4" w:space="0" w:color="auto"/>
            </w:tcBorders>
            <w:shd w:val="clear" w:color="auto" w:fill="auto"/>
            <w:noWrap/>
            <w:vAlign w:val="center"/>
            <w:hideMark/>
          </w:tcPr>
          <w:p w:rsidR="0085723D" w:rsidRPr="00590E96" w:rsidRDefault="0085723D" w:rsidP="00EE32FC">
            <w:pPr>
              <w:tabs>
                <w:tab w:val="left" w:pos="0"/>
              </w:tabs>
              <w:jc w:val="center"/>
              <w:rPr>
                <w:rFonts w:asciiTheme="minorHAnsi" w:hAnsiTheme="minorHAnsi"/>
                <w:b/>
                <w:bCs/>
                <w:sz w:val="18"/>
                <w:szCs w:val="18"/>
                <w:lang w:val="ka-GE"/>
              </w:rPr>
            </w:pPr>
            <w:r w:rsidRPr="00590E96">
              <w:rPr>
                <w:rFonts w:ascii="Sylfaen" w:hAnsi="Sylfaen" w:cs="Calibri"/>
                <w:b/>
                <w:bCs/>
                <w:color w:val="000000"/>
                <w:sz w:val="18"/>
                <w:szCs w:val="18"/>
                <w:lang w:val="en-US"/>
              </w:rPr>
              <w:t>დასახელება</w:t>
            </w:r>
          </w:p>
        </w:tc>
        <w:tc>
          <w:tcPr>
            <w:tcW w:w="1890" w:type="dxa"/>
            <w:tcBorders>
              <w:top w:val="dotted" w:sz="4" w:space="0" w:color="auto"/>
              <w:left w:val="nil"/>
              <w:bottom w:val="dotted" w:sz="4" w:space="0" w:color="auto"/>
              <w:right w:val="dotted" w:sz="4" w:space="0" w:color="auto"/>
            </w:tcBorders>
            <w:shd w:val="clear" w:color="auto" w:fill="auto"/>
            <w:vAlign w:val="center"/>
            <w:hideMark/>
          </w:tcPr>
          <w:p w:rsidR="0085723D" w:rsidRPr="00590E96" w:rsidRDefault="0085723D" w:rsidP="00EE32FC">
            <w:pPr>
              <w:tabs>
                <w:tab w:val="left" w:pos="0"/>
              </w:tabs>
              <w:jc w:val="center"/>
              <w:rPr>
                <w:rFonts w:ascii="Sylfaen" w:hAnsi="Sylfaen" w:cs="Arial"/>
                <w:b/>
                <w:bCs/>
                <w:color w:val="000000"/>
                <w:sz w:val="18"/>
                <w:szCs w:val="18"/>
                <w:lang w:val="en-US"/>
              </w:rPr>
            </w:pPr>
            <w:r w:rsidRPr="00590E96">
              <w:rPr>
                <w:rFonts w:ascii="Sylfaen" w:hAnsi="Sylfaen" w:cs="Calibri"/>
                <w:b/>
                <w:bCs/>
                <w:color w:val="000000"/>
                <w:sz w:val="18"/>
                <w:szCs w:val="18"/>
                <w:lang w:val="en-US"/>
              </w:rPr>
              <w:t>202</w:t>
            </w:r>
            <w:r w:rsidRPr="00590E96">
              <w:rPr>
                <w:rFonts w:ascii="Sylfaen" w:hAnsi="Sylfaen" w:cs="Calibri"/>
                <w:b/>
                <w:bCs/>
                <w:color w:val="000000"/>
                <w:sz w:val="18"/>
                <w:szCs w:val="18"/>
                <w:lang w:val="ka-GE"/>
              </w:rPr>
              <w:t>3</w:t>
            </w:r>
            <w:r w:rsidRPr="00590E96">
              <w:rPr>
                <w:rFonts w:ascii="Sylfaen" w:hAnsi="Sylfaen" w:cs="Calibri"/>
                <w:b/>
                <w:bCs/>
                <w:color w:val="000000"/>
                <w:sz w:val="18"/>
                <w:szCs w:val="18"/>
                <w:lang w:val="en-US"/>
              </w:rPr>
              <w:t xml:space="preserve"> წლის გეგმა</w:t>
            </w:r>
          </w:p>
        </w:tc>
        <w:tc>
          <w:tcPr>
            <w:tcW w:w="1890" w:type="dxa"/>
            <w:tcBorders>
              <w:top w:val="dotted" w:sz="4" w:space="0" w:color="auto"/>
              <w:left w:val="nil"/>
              <w:bottom w:val="dotted" w:sz="4" w:space="0" w:color="auto"/>
              <w:right w:val="dotted" w:sz="4" w:space="0" w:color="auto"/>
            </w:tcBorders>
            <w:shd w:val="clear" w:color="auto" w:fill="auto"/>
            <w:vAlign w:val="center"/>
            <w:hideMark/>
          </w:tcPr>
          <w:p w:rsidR="0085723D" w:rsidRPr="00590E96" w:rsidRDefault="0085723D" w:rsidP="00EE32FC">
            <w:pPr>
              <w:tabs>
                <w:tab w:val="left" w:pos="0"/>
              </w:tabs>
              <w:jc w:val="center"/>
              <w:rPr>
                <w:rFonts w:ascii="Sylfaen" w:hAnsi="Sylfaen" w:cs="Arial"/>
                <w:b/>
                <w:bCs/>
                <w:color w:val="000000"/>
                <w:sz w:val="18"/>
                <w:szCs w:val="18"/>
                <w:lang w:val="en-US"/>
              </w:rPr>
            </w:pPr>
            <w:r w:rsidRPr="00590E96">
              <w:rPr>
                <w:rFonts w:ascii="Sylfaen" w:hAnsi="Sylfaen" w:cs="Calibri"/>
                <w:b/>
                <w:bCs/>
                <w:color w:val="000000"/>
                <w:sz w:val="18"/>
                <w:szCs w:val="18"/>
                <w:lang w:val="en-US"/>
              </w:rPr>
              <w:t>8 თვის ფაქტი</w:t>
            </w:r>
          </w:p>
        </w:tc>
        <w:tc>
          <w:tcPr>
            <w:tcW w:w="1708" w:type="dxa"/>
            <w:tcBorders>
              <w:top w:val="dotted" w:sz="4" w:space="0" w:color="auto"/>
              <w:left w:val="nil"/>
              <w:bottom w:val="dotted" w:sz="4" w:space="0" w:color="auto"/>
              <w:right w:val="dotted" w:sz="4" w:space="0" w:color="auto"/>
            </w:tcBorders>
            <w:shd w:val="clear" w:color="auto" w:fill="auto"/>
            <w:vAlign w:val="center"/>
            <w:hideMark/>
          </w:tcPr>
          <w:p w:rsidR="0085723D" w:rsidRPr="00590E96" w:rsidRDefault="0085723D" w:rsidP="00EE32FC">
            <w:pPr>
              <w:tabs>
                <w:tab w:val="left" w:pos="0"/>
              </w:tabs>
              <w:jc w:val="center"/>
              <w:rPr>
                <w:rFonts w:ascii="Sylfaen" w:hAnsi="Sylfaen" w:cs="Arial"/>
                <w:b/>
                <w:bCs/>
                <w:color w:val="000000"/>
                <w:sz w:val="18"/>
                <w:szCs w:val="18"/>
                <w:lang w:val="en-US"/>
              </w:rPr>
            </w:pPr>
            <w:r w:rsidRPr="00590E96">
              <w:rPr>
                <w:rFonts w:ascii="Sylfaen" w:hAnsi="Sylfaen" w:cs="Calibri"/>
                <w:b/>
                <w:bCs/>
                <w:color w:val="000000"/>
                <w:sz w:val="18"/>
                <w:szCs w:val="18"/>
                <w:lang w:val="en-US"/>
              </w:rPr>
              <w:t>+/-</w:t>
            </w:r>
          </w:p>
        </w:tc>
        <w:tc>
          <w:tcPr>
            <w:tcW w:w="1701" w:type="dxa"/>
            <w:tcBorders>
              <w:top w:val="dotted" w:sz="4" w:space="0" w:color="auto"/>
              <w:left w:val="nil"/>
              <w:bottom w:val="dotted" w:sz="4" w:space="0" w:color="auto"/>
              <w:right w:val="dotted" w:sz="4" w:space="0" w:color="auto"/>
            </w:tcBorders>
            <w:shd w:val="clear" w:color="auto" w:fill="auto"/>
            <w:vAlign w:val="center"/>
            <w:hideMark/>
          </w:tcPr>
          <w:p w:rsidR="0085723D" w:rsidRPr="00590E96" w:rsidRDefault="0085723D" w:rsidP="00EE32FC">
            <w:pPr>
              <w:tabs>
                <w:tab w:val="left" w:pos="0"/>
              </w:tabs>
              <w:jc w:val="center"/>
              <w:rPr>
                <w:rFonts w:ascii="Sylfaen" w:hAnsi="Sylfaen" w:cs="Arial"/>
                <w:b/>
                <w:bCs/>
                <w:color w:val="000000"/>
                <w:sz w:val="18"/>
                <w:szCs w:val="18"/>
                <w:lang w:val="en-US"/>
              </w:rPr>
            </w:pPr>
            <w:r w:rsidRPr="00590E96">
              <w:rPr>
                <w:rFonts w:ascii="Sylfaen" w:hAnsi="Sylfaen" w:cs="Calibri"/>
                <w:b/>
                <w:bCs/>
                <w:color w:val="000000"/>
                <w:sz w:val="18"/>
                <w:szCs w:val="18"/>
                <w:lang w:val="en-US"/>
              </w:rPr>
              <w:t>%</w:t>
            </w:r>
          </w:p>
        </w:tc>
      </w:tr>
      <w:tr w:rsidR="0085723D" w:rsidRPr="00590E96" w:rsidTr="00590E96">
        <w:trPr>
          <w:trHeight w:val="288"/>
        </w:trPr>
        <w:tc>
          <w:tcPr>
            <w:tcW w:w="3330" w:type="dxa"/>
            <w:tcBorders>
              <w:top w:val="nil"/>
              <w:left w:val="dotted" w:sz="4" w:space="0" w:color="auto"/>
              <w:bottom w:val="dotted" w:sz="4" w:space="0" w:color="auto"/>
              <w:right w:val="dotted" w:sz="4" w:space="0" w:color="auto"/>
            </w:tcBorders>
            <w:shd w:val="clear" w:color="auto" w:fill="auto"/>
            <w:noWrap/>
            <w:vAlign w:val="center"/>
            <w:hideMark/>
          </w:tcPr>
          <w:p w:rsidR="0085723D" w:rsidRPr="00590E96" w:rsidRDefault="0085723D" w:rsidP="00EE32FC">
            <w:pPr>
              <w:tabs>
                <w:tab w:val="left" w:pos="0"/>
              </w:tabs>
              <w:rPr>
                <w:rFonts w:ascii="Sylfaen" w:hAnsi="Sylfaen" w:cs="Arial"/>
                <w:b/>
                <w:bCs/>
                <w:color w:val="000000"/>
                <w:sz w:val="18"/>
                <w:szCs w:val="18"/>
                <w:lang w:val="en-US"/>
              </w:rPr>
            </w:pPr>
            <w:r w:rsidRPr="00590E96">
              <w:rPr>
                <w:rFonts w:ascii="Sylfaen" w:hAnsi="Sylfaen" w:cs="Calibri"/>
                <w:b/>
                <w:bCs/>
                <w:color w:val="000000"/>
                <w:sz w:val="18"/>
                <w:szCs w:val="18"/>
                <w:lang w:val="en-US"/>
              </w:rPr>
              <w:t>გადასახადები</w:t>
            </w:r>
          </w:p>
        </w:tc>
        <w:tc>
          <w:tcPr>
            <w:tcW w:w="1890" w:type="dxa"/>
            <w:tcBorders>
              <w:top w:val="nil"/>
              <w:left w:val="nil"/>
              <w:bottom w:val="dotted" w:sz="4" w:space="0" w:color="auto"/>
              <w:right w:val="dotted" w:sz="4" w:space="0" w:color="auto"/>
            </w:tcBorders>
            <w:shd w:val="clear" w:color="auto" w:fill="auto"/>
            <w:vAlign w:val="center"/>
            <w:hideMark/>
          </w:tcPr>
          <w:p w:rsidR="0085723D" w:rsidRPr="00590E96" w:rsidRDefault="0085723D" w:rsidP="00EE32FC">
            <w:pPr>
              <w:tabs>
                <w:tab w:val="left" w:pos="0"/>
              </w:tabs>
              <w:jc w:val="center"/>
              <w:rPr>
                <w:rFonts w:ascii="Sylfaen" w:hAnsi="Sylfaen" w:cs="Arial"/>
                <w:b/>
                <w:bCs/>
                <w:color w:val="000000"/>
                <w:sz w:val="18"/>
                <w:szCs w:val="18"/>
                <w:lang w:val="ka-GE"/>
              </w:rPr>
            </w:pPr>
            <w:r w:rsidRPr="00590E96">
              <w:rPr>
                <w:rFonts w:ascii="Sylfaen" w:hAnsi="Sylfaen" w:cs="Arial"/>
                <w:b/>
                <w:bCs/>
                <w:color w:val="000000"/>
                <w:sz w:val="18"/>
                <w:szCs w:val="18"/>
                <w:lang w:val="ka-GE"/>
              </w:rPr>
              <w:t>16,290.4</w:t>
            </w:r>
          </w:p>
        </w:tc>
        <w:tc>
          <w:tcPr>
            <w:tcW w:w="1890" w:type="dxa"/>
            <w:tcBorders>
              <w:top w:val="nil"/>
              <w:left w:val="nil"/>
              <w:bottom w:val="dotted" w:sz="4" w:space="0" w:color="auto"/>
              <w:right w:val="dotted" w:sz="4" w:space="0" w:color="auto"/>
            </w:tcBorders>
            <w:shd w:val="clear" w:color="auto" w:fill="auto"/>
            <w:vAlign w:val="center"/>
            <w:hideMark/>
          </w:tcPr>
          <w:p w:rsidR="0085723D" w:rsidRPr="00590E96" w:rsidRDefault="0085723D" w:rsidP="00EE32FC">
            <w:pPr>
              <w:tabs>
                <w:tab w:val="left" w:pos="0"/>
              </w:tabs>
              <w:jc w:val="center"/>
              <w:rPr>
                <w:rFonts w:ascii="Sylfaen" w:hAnsi="Sylfaen" w:cs="Arial"/>
                <w:b/>
                <w:bCs/>
                <w:color w:val="000000"/>
                <w:sz w:val="18"/>
                <w:szCs w:val="18"/>
                <w:lang w:val="ka-GE"/>
              </w:rPr>
            </w:pPr>
            <w:r w:rsidRPr="00590E96">
              <w:rPr>
                <w:rFonts w:ascii="Sylfaen" w:hAnsi="Sylfaen" w:cs="Arial"/>
                <w:b/>
                <w:bCs/>
                <w:color w:val="000000"/>
                <w:sz w:val="18"/>
                <w:szCs w:val="18"/>
                <w:lang w:val="ka-GE"/>
              </w:rPr>
              <w:t>10,900.7</w:t>
            </w:r>
          </w:p>
        </w:tc>
        <w:tc>
          <w:tcPr>
            <w:tcW w:w="1708" w:type="dxa"/>
            <w:tcBorders>
              <w:top w:val="nil"/>
              <w:left w:val="nil"/>
              <w:bottom w:val="dotted" w:sz="4" w:space="0" w:color="auto"/>
              <w:right w:val="dotted" w:sz="4" w:space="0" w:color="auto"/>
            </w:tcBorders>
            <w:shd w:val="clear" w:color="auto" w:fill="auto"/>
            <w:vAlign w:val="center"/>
            <w:hideMark/>
          </w:tcPr>
          <w:p w:rsidR="0085723D" w:rsidRPr="00590E96" w:rsidRDefault="0085723D" w:rsidP="00EE32FC">
            <w:pPr>
              <w:tabs>
                <w:tab w:val="left" w:pos="0"/>
              </w:tabs>
              <w:jc w:val="center"/>
              <w:rPr>
                <w:rFonts w:ascii="Sylfaen" w:hAnsi="Sylfaen" w:cs="Arial"/>
                <w:b/>
                <w:bCs/>
                <w:color w:val="000000"/>
                <w:sz w:val="18"/>
                <w:szCs w:val="18"/>
                <w:lang w:val="ka-GE"/>
              </w:rPr>
            </w:pPr>
            <w:r w:rsidRPr="00590E96">
              <w:rPr>
                <w:rFonts w:ascii="Sylfaen" w:hAnsi="Sylfaen" w:cs="Arial"/>
                <w:b/>
                <w:bCs/>
                <w:color w:val="000000"/>
                <w:sz w:val="18"/>
                <w:szCs w:val="18"/>
                <w:lang w:val="ka-GE"/>
              </w:rPr>
              <w:t>-5,389.7</w:t>
            </w:r>
          </w:p>
        </w:tc>
        <w:tc>
          <w:tcPr>
            <w:tcW w:w="1701" w:type="dxa"/>
            <w:tcBorders>
              <w:top w:val="nil"/>
              <w:left w:val="nil"/>
              <w:bottom w:val="dotted" w:sz="4" w:space="0" w:color="auto"/>
              <w:right w:val="dotted" w:sz="4" w:space="0" w:color="auto"/>
            </w:tcBorders>
            <w:shd w:val="clear" w:color="auto" w:fill="auto"/>
            <w:vAlign w:val="center"/>
            <w:hideMark/>
          </w:tcPr>
          <w:p w:rsidR="0085723D" w:rsidRPr="00590E96" w:rsidRDefault="0085723D" w:rsidP="00EE32FC">
            <w:pPr>
              <w:tabs>
                <w:tab w:val="left" w:pos="0"/>
              </w:tabs>
              <w:jc w:val="center"/>
              <w:rPr>
                <w:rFonts w:ascii="Sylfaen" w:hAnsi="Sylfaen" w:cs="Arial"/>
                <w:b/>
                <w:bCs/>
                <w:color w:val="000000"/>
                <w:sz w:val="18"/>
                <w:szCs w:val="18"/>
                <w:lang w:val="ka-GE"/>
              </w:rPr>
            </w:pPr>
            <w:r w:rsidRPr="00590E96">
              <w:rPr>
                <w:rFonts w:ascii="Sylfaen" w:hAnsi="Sylfaen" w:cs="Arial"/>
                <w:b/>
                <w:bCs/>
                <w:color w:val="000000"/>
                <w:sz w:val="18"/>
                <w:szCs w:val="18"/>
                <w:lang w:val="ka-GE"/>
              </w:rPr>
              <w:t>66.9%</w:t>
            </w:r>
          </w:p>
        </w:tc>
      </w:tr>
      <w:tr w:rsidR="0085723D" w:rsidRPr="00590E96" w:rsidTr="00590E96">
        <w:trPr>
          <w:trHeight w:val="288"/>
        </w:trPr>
        <w:tc>
          <w:tcPr>
            <w:tcW w:w="3330" w:type="dxa"/>
            <w:tcBorders>
              <w:top w:val="nil"/>
              <w:left w:val="dotted" w:sz="4" w:space="0" w:color="auto"/>
              <w:bottom w:val="dotted" w:sz="4" w:space="0" w:color="auto"/>
              <w:right w:val="dotted" w:sz="4" w:space="0" w:color="auto"/>
            </w:tcBorders>
            <w:shd w:val="clear" w:color="auto" w:fill="auto"/>
            <w:noWrap/>
            <w:vAlign w:val="center"/>
            <w:hideMark/>
          </w:tcPr>
          <w:p w:rsidR="0085723D" w:rsidRPr="00590E96" w:rsidRDefault="0085723D" w:rsidP="00EE32FC">
            <w:pPr>
              <w:tabs>
                <w:tab w:val="left" w:pos="0"/>
              </w:tabs>
              <w:ind w:firstLineChars="100" w:firstLine="180"/>
              <w:rPr>
                <w:rFonts w:ascii="Sylfaen" w:hAnsi="Sylfaen" w:cs="Arial"/>
                <w:color w:val="000000"/>
                <w:sz w:val="18"/>
                <w:szCs w:val="18"/>
                <w:lang w:val="en-US"/>
              </w:rPr>
            </w:pPr>
            <w:r w:rsidRPr="00590E96">
              <w:rPr>
                <w:rFonts w:ascii="Sylfaen" w:hAnsi="Sylfaen" w:cs="Calibri"/>
                <w:color w:val="000000"/>
                <w:sz w:val="18"/>
                <w:szCs w:val="18"/>
                <w:lang w:val="en-US"/>
              </w:rPr>
              <w:t>საშემოსავლო გადასახადი</w:t>
            </w:r>
          </w:p>
        </w:tc>
        <w:tc>
          <w:tcPr>
            <w:tcW w:w="1890" w:type="dxa"/>
            <w:tcBorders>
              <w:top w:val="nil"/>
              <w:left w:val="nil"/>
              <w:bottom w:val="dotted" w:sz="4" w:space="0" w:color="auto"/>
              <w:right w:val="dotted" w:sz="4" w:space="0" w:color="auto"/>
            </w:tcBorders>
            <w:shd w:val="clear" w:color="auto" w:fill="auto"/>
            <w:vAlign w:val="center"/>
            <w:hideMark/>
          </w:tcPr>
          <w:p w:rsidR="0085723D" w:rsidRPr="00590E96" w:rsidRDefault="0085723D" w:rsidP="00EE32FC">
            <w:pPr>
              <w:tabs>
                <w:tab w:val="left" w:pos="0"/>
              </w:tabs>
              <w:jc w:val="center"/>
              <w:rPr>
                <w:rFonts w:ascii="Sylfaen" w:hAnsi="Sylfaen" w:cs="Arial"/>
                <w:color w:val="000000"/>
                <w:sz w:val="18"/>
                <w:szCs w:val="18"/>
                <w:lang w:val="en-US"/>
              </w:rPr>
            </w:pPr>
            <w:r w:rsidRPr="00590E96">
              <w:rPr>
                <w:rFonts w:ascii="Sylfaen" w:hAnsi="Sylfaen" w:cs="Arial"/>
                <w:color w:val="000000"/>
                <w:sz w:val="18"/>
                <w:szCs w:val="18"/>
                <w:lang w:val="ka-GE"/>
              </w:rPr>
              <w:t>5,140</w:t>
            </w:r>
            <w:r w:rsidRPr="00590E96">
              <w:rPr>
                <w:rFonts w:ascii="Sylfaen" w:hAnsi="Sylfaen" w:cs="Arial"/>
                <w:color w:val="000000"/>
                <w:sz w:val="18"/>
                <w:szCs w:val="18"/>
                <w:lang w:val="en-US"/>
              </w:rPr>
              <w:t>.0</w:t>
            </w:r>
          </w:p>
        </w:tc>
        <w:tc>
          <w:tcPr>
            <w:tcW w:w="1890" w:type="dxa"/>
            <w:tcBorders>
              <w:top w:val="nil"/>
              <w:left w:val="nil"/>
              <w:bottom w:val="dotted" w:sz="4" w:space="0" w:color="auto"/>
              <w:right w:val="dotted" w:sz="4" w:space="0" w:color="auto"/>
            </w:tcBorders>
            <w:shd w:val="clear" w:color="auto" w:fill="auto"/>
            <w:vAlign w:val="center"/>
            <w:hideMark/>
          </w:tcPr>
          <w:p w:rsidR="0085723D" w:rsidRPr="00590E96" w:rsidRDefault="0085723D" w:rsidP="00EE32FC">
            <w:pPr>
              <w:tabs>
                <w:tab w:val="left" w:pos="0"/>
              </w:tabs>
              <w:jc w:val="center"/>
              <w:rPr>
                <w:rFonts w:ascii="Sylfaen" w:hAnsi="Sylfaen" w:cs="Arial"/>
                <w:color w:val="000000"/>
                <w:sz w:val="18"/>
                <w:szCs w:val="18"/>
                <w:lang w:val="en-US"/>
              </w:rPr>
            </w:pPr>
            <w:r w:rsidRPr="00590E96">
              <w:rPr>
                <w:rFonts w:ascii="Sylfaen" w:hAnsi="Sylfaen" w:cs="Arial"/>
                <w:color w:val="000000"/>
                <w:sz w:val="18"/>
                <w:szCs w:val="18"/>
                <w:lang w:val="ka-GE"/>
              </w:rPr>
              <w:t>3</w:t>
            </w:r>
            <w:r w:rsidRPr="00590E96">
              <w:rPr>
                <w:rFonts w:ascii="Sylfaen" w:hAnsi="Sylfaen" w:cs="Arial"/>
                <w:color w:val="000000"/>
                <w:sz w:val="18"/>
                <w:szCs w:val="18"/>
                <w:lang w:val="en-US"/>
              </w:rPr>
              <w:t>,</w:t>
            </w:r>
            <w:r w:rsidRPr="00590E96">
              <w:rPr>
                <w:rFonts w:ascii="Sylfaen" w:hAnsi="Sylfaen" w:cs="Arial"/>
                <w:color w:val="000000"/>
                <w:sz w:val="18"/>
                <w:szCs w:val="18"/>
                <w:lang w:val="ka-GE"/>
              </w:rPr>
              <w:t>727</w:t>
            </w:r>
            <w:r w:rsidRPr="00590E96">
              <w:rPr>
                <w:rFonts w:ascii="Sylfaen" w:hAnsi="Sylfaen" w:cs="Arial"/>
                <w:color w:val="000000"/>
                <w:sz w:val="18"/>
                <w:szCs w:val="18"/>
                <w:lang w:val="en-US"/>
              </w:rPr>
              <w:t>.</w:t>
            </w:r>
            <w:r w:rsidRPr="00590E96">
              <w:rPr>
                <w:rFonts w:ascii="Sylfaen" w:hAnsi="Sylfaen" w:cs="Arial"/>
                <w:color w:val="000000"/>
                <w:sz w:val="18"/>
                <w:szCs w:val="18"/>
                <w:lang w:val="ka-GE"/>
              </w:rPr>
              <w:t>0</w:t>
            </w:r>
          </w:p>
        </w:tc>
        <w:tc>
          <w:tcPr>
            <w:tcW w:w="1708" w:type="dxa"/>
            <w:tcBorders>
              <w:top w:val="nil"/>
              <w:left w:val="nil"/>
              <w:bottom w:val="dotted" w:sz="4" w:space="0" w:color="auto"/>
              <w:right w:val="dotted" w:sz="4" w:space="0" w:color="auto"/>
            </w:tcBorders>
            <w:shd w:val="clear" w:color="auto" w:fill="auto"/>
            <w:vAlign w:val="center"/>
            <w:hideMark/>
          </w:tcPr>
          <w:p w:rsidR="0085723D" w:rsidRPr="00590E96" w:rsidRDefault="0085723D" w:rsidP="00EE32FC">
            <w:pPr>
              <w:tabs>
                <w:tab w:val="left" w:pos="0"/>
              </w:tabs>
              <w:jc w:val="center"/>
              <w:rPr>
                <w:rFonts w:ascii="Sylfaen" w:hAnsi="Sylfaen" w:cs="Arial"/>
                <w:color w:val="000000"/>
                <w:sz w:val="18"/>
                <w:szCs w:val="18"/>
                <w:lang w:val="ka-GE"/>
              </w:rPr>
            </w:pPr>
            <w:r w:rsidRPr="00590E96">
              <w:rPr>
                <w:rFonts w:ascii="Sylfaen" w:hAnsi="Sylfaen" w:cs="Arial"/>
                <w:color w:val="000000"/>
                <w:sz w:val="18"/>
                <w:szCs w:val="18"/>
                <w:lang w:val="ka-GE"/>
              </w:rPr>
              <w:t>-1,413.0</w:t>
            </w:r>
          </w:p>
        </w:tc>
        <w:tc>
          <w:tcPr>
            <w:tcW w:w="1701" w:type="dxa"/>
            <w:tcBorders>
              <w:top w:val="nil"/>
              <w:left w:val="nil"/>
              <w:bottom w:val="dotted" w:sz="4" w:space="0" w:color="auto"/>
              <w:right w:val="dotted" w:sz="4" w:space="0" w:color="auto"/>
            </w:tcBorders>
            <w:shd w:val="clear" w:color="auto" w:fill="auto"/>
            <w:vAlign w:val="center"/>
            <w:hideMark/>
          </w:tcPr>
          <w:p w:rsidR="0085723D" w:rsidRPr="00590E96" w:rsidRDefault="0085723D" w:rsidP="00EE32FC">
            <w:pPr>
              <w:tabs>
                <w:tab w:val="left" w:pos="0"/>
              </w:tabs>
              <w:jc w:val="center"/>
              <w:rPr>
                <w:rFonts w:ascii="Sylfaen" w:hAnsi="Sylfaen" w:cs="Arial"/>
                <w:color w:val="000000"/>
                <w:sz w:val="18"/>
                <w:szCs w:val="18"/>
                <w:lang w:val="en-US"/>
              </w:rPr>
            </w:pPr>
            <w:r w:rsidRPr="00590E96">
              <w:rPr>
                <w:rFonts w:ascii="Sylfaen" w:hAnsi="Sylfaen" w:cs="Arial"/>
                <w:color w:val="000000"/>
                <w:sz w:val="18"/>
                <w:szCs w:val="18"/>
                <w:lang w:val="ka-GE"/>
              </w:rPr>
              <w:t>72.5%</w:t>
            </w:r>
          </w:p>
        </w:tc>
      </w:tr>
      <w:tr w:rsidR="0085723D" w:rsidRPr="00590E96" w:rsidTr="00590E96">
        <w:trPr>
          <w:trHeight w:val="288"/>
        </w:trPr>
        <w:tc>
          <w:tcPr>
            <w:tcW w:w="3330" w:type="dxa"/>
            <w:tcBorders>
              <w:top w:val="nil"/>
              <w:left w:val="dotted" w:sz="4" w:space="0" w:color="auto"/>
              <w:bottom w:val="dotted" w:sz="4" w:space="0" w:color="auto"/>
              <w:right w:val="dotted" w:sz="4" w:space="0" w:color="auto"/>
            </w:tcBorders>
            <w:shd w:val="clear" w:color="auto" w:fill="auto"/>
            <w:noWrap/>
            <w:vAlign w:val="center"/>
            <w:hideMark/>
          </w:tcPr>
          <w:p w:rsidR="0085723D" w:rsidRPr="00590E96" w:rsidRDefault="0085723D" w:rsidP="00EE32FC">
            <w:pPr>
              <w:tabs>
                <w:tab w:val="left" w:pos="0"/>
              </w:tabs>
              <w:ind w:firstLineChars="100" w:firstLine="180"/>
              <w:rPr>
                <w:rFonts w:ascii="Sylfaen" w:hAnsi="Sylfaen" w:cs="Arial"/>
                <w:color w:val="000000"/>
                <w:sz w:val="18"/>
                <w:szCs w:val="18"/>
                <w:lang w:val="en-US"/>
              </w:rPr>
            </w:pPr>
            <w:r w:rsidRPr="00590E96">
              <w:rPr>
                <w:rFonts w:ascii="Sylfaen" w:hAnsi="Sylfaen" w:cs="Calibri"/>
                <w:color w:val="000000"/>
                <w:sz w:val="18"/>
                <w:szCs w:val="18"/>
                <w:lang w:val="en-US"/>
              </w:rPr>
              <w:t>მოგების გადასახადი</w:t>
            </w:r>
          </w:p>
        </w:tc>
        <w:tc>
          <w:tcPr>
            <w:tcW w:w="1890" w:type="dxa"/>
            <w:tcBorders>
              <w:top w:val="nil"/>
              <w:left w:val="nil"/>
              <w:bottom w:val="dotted" w:sz="4" w:space="0" w:color="auto"/>
              <w:right w:val="dotted" w:sz="4" w:space="0" w:color="auto"/>
            </w:tcBorders>
            <w:shd w:val="clear" w:color="auto" w:fill="auto"/>
            <w:vAlign w:val="center"/>
            <w:hideMark/>
          </w:tcPr>
          <w:p w:rsidR="0085723D" w:rsidRPr="00590E96" w:rsidRDefault="0085723D" w:rsidP="00EE32FC">
            <w:pPr>
              <w:tabs>
                <w:tab w:val="left" w:pos="0"/>
              </w:tabs>
              <w:jc w:val="center"/>
              <w:rPr>
                <w:rFonts w:ascii="Sylfaen" w:hAnsi="Sylfaen" w:cs="Arial"/>
                <w:color w:val="000000"/>
                <w:sz w:val="18"/>
                <w:szCs w:val="18"/>
                <w:lang w:val="en-US"/>
              </w:rPr>
            </w:pPr>
            <w:r w:rsidRPr="00590E96">
              <w:rPr>
                <w:rFonts w:ascii="Sylfaen" w:hAnsi="Sylfaen" w:cs="Arial"/>
                <w:color w:val="000000"/>
                <w:sz w:val="18"/>
                <w:szCs w:val="18"/>
                <w:lang w:val="ka-GE"/>
              </w:rPr>
              <w:t>2,000</w:t>
            </w:r>
            <w:r w:rsidRPr="00590E96">
              <w:rPr>
                <w:rFonts w:ascii="Sylfaen" w:hAnsi="Sylfaen" w:cs="Arial"/>
                <w:color w:val="000000"/>
                <w:sz w:val="18"/>
                <w:szCs w:val="18"/>
                <w:lang w:val="en-US"/>
              </w:rPr>
              <w:t>.0</w:t>
            </w:r>
          </w:p>
        </w:tc>
        <w:tc>
          <w:tcPr>
            <w:tcW w:w="1890" w:type="dxa"/>
            <w:tcBorders>
              <w:top w:val="nil"/>
              <w:left w:val="nil"/>
              <w:bottom w:val="dotted" w:sz="4" w:space="0" w:color="auto"/>
              <w:right w:val="dotted" w:sz="4" w:space="0" w:color="auto"/>
            </w:tcBorders>
            <w:shd w:val="clear" w:color="auto" w:fill="auto"/>
            <w:vAlign w:val="center"/>
            <w:hideMark/>
          </w:tcPr>
          <w:p w:rsidR="0085723D" w:rsidRPr="00590E96" w:rsidRDefault="0085723D" w:rsidP="00EE32FC">
            <w:pPr>
              <w:tabs>
                <w:tab w:val="left" w:pos="0"/>
              </w:tabs>
              <w:jc w:val="center"/>
              <w:rPr>
                <w:rFonts w:ascii="Sylfaen" w:hAnsi="Sylfaen" w:cs="Arial"/>
                <w:color w:val="000000"/>
                <w:sz w:val="18"/>
                <w:szCs w:val="18"/>
                <w:lang w:val="en-US"/>
              </w:rPr>
            </w:pPr>
            <w:r w:rsidRPr="00590E96">
              <w:rPr>
                <w:rFonts w:ascii="Sylfaen" w:hAnsi="Sylfaen" w:cs="Arial"/>
                <w:color w:val="000000"/>
                <w:sz w:val="18"/>
                <w:szCs w:val="18"/>
                <w:lang w:val="ka-GE"/>
              </w:rPr>
              <w:t>1,395</w:t>
            </w:r>
            <w:r w:rsidRPr="00590E96">
              <w:rPr>
                <w:rFonts w:ascii="Sylfaen" w:hAnsi="Sylfaen" w:cs="Arial"/>
                <w:color w:val="000000"/>
                <w:sz w:val="18"/>
                <w:szCs w:val="18"/>
                <w:lang w:val="en-US"/>
              </w:rPr>
              <w:t>.</w:t>
            </w:r>
            <w:r w:rsidRPr="00590E96">
              <w:rPr>
                <w:rFonts w:ascii="Sylfaen" w:hAnsi="Sylfaen" w:cs="Arial"/>
                <w:color w:val="000000"/>
                <w:sz w:val="18"/>
                <w:szCs w:val="18"/>
                <w:lang w:val="ka-GE"/>
              </w:rPr>
              <w:t>0</w:t>
            </w:r>
          </w:p>
        </w:tc>
        <w:tc>
          <w:tcPr>
            <w:tcW w:w="1708" w:type="dxa"/>
            <w:tcBorders>
              <w:top w:val="nil"/>
              <w:left w:val="nil"/>
              <w:bottom w:val="dotted" w:sz="4" w:space="0" w:color="auto"/>
              <w:right w:val="dotted" w:sz="4" w:space="0" w:color="auto"/>
            </w:tcBorders>
            <w:shd w:val="clear" w:color="auto" w:fill="auto"/>
            <w:vAlign w:val="center"/>
            <w:hideMark/>
          </w:tcPr>
          <w:p w:rsidR="0085723D" w:rsidRPr="00590E96" w:rsidRDefault="0085723D" w:rsidP="00EE32FC">
            <w:pPr>
              <w:tabs>
                <w:tab w:val="left" w:pos="0"/>
              </w:tabs>
              <w:jc w:val="center"/>
              <w:rPr>
                <w:rFonts w:ascii="Sylfaen" w:hAnsi="Sylfaen" w:cs="Arial"/>
                <w:color w:val="000000"/>
                <w:sz w:val="18"/>
                <w:szCs w:val="18"/>
                <w:lang w:val="ka-GE"/>
              </w:rPr>
            </w:pPr>
            <w:r w:rsidRPr="00590E96">
              <w:rPr>
                <w:rFonts w:ascii="Sylfaen" w:hAnsi="Sylfaen" w:cs="Arial"/>
                <w:color w:val="000000"/>
                <w:sz w:val="18"/>
                <w:szCs w:val="18"/>
                <w:lang w:val="ka-GE"/>
              </w:rPr>
              <w:t>-605.0</w:t>
            </w:r>
          </w:p>
        </w:tc>
        <w:tc>
          <w:tcPr>
            <w:tcW w:w="1701" w:type="dxa"/>
            <w:tcBorders>
              <w:top w:val="nil"/>
              <w:left w:val="nil"/>
              <w:bottom w:val="dotted" w:sz="4" w:space="0" w:color="auto"/>
              <w:right w:val="dotted" w:sz="4" w:space="0" w:color="auto"/>
            </w:tcBorders>
            <w:shd w:val="clear" w:color="auto" w:fill="auto"/>
            <w:vAlign w:val="center"/>
            <w:hideMark/>
          </w:tcPr>
          <w:p w:rsidR="0085723D" w:rsidRPr="00590E96" w:rsidRDefault="0085723D" w:rsidP="00EE32FC">
            <w:pPr>
              <w:tabs>
                <w:tab w:val="left" w:pos="0"/>
              </w:tabs>
              <w:jc w:val="center"/>
              <w:rPr>
                <w:rFonts w:ascii="Sylfaen" w:hAnsi="Sylfaen" w:cs="Arial"/>
                <w:color w:val="000000"/>
                <w:sz w:val="18"/>
                <w:szCs w:val="18"/>
                <w:lang w:val="en-US"/>
              </w:rPr>
            </w:pPr>
            <w:r w:rsidRPr="00590E96">
              <w:rPr>
                <w:rFonts w:ascii="Sylfaen" w:hAnsi="Sylfaen" w:cs="Arial"/>
                <w:color w:val="000000"/>
                <w:sz w:val="18"/>
                <w:szCs w:val="18"/>
                <w:lang w:val="ka-GE"/>
              </w:rPr>
              <w:t>69.7%</w:t>
            </w:r>
          </w:p>
        </w:tc>
      </w:tr>
      <w:tr w:rsidR="0085723D" w:rsidRPr="00590E96" w:rsidTr="00590E96">
        <w:trPr>
          <w:trHeight w:val="288"/>
        </w:trPr>
        <w:tc>
          <w:tcPr>
            <w:tcW w:w="3330" w:type="dxa"/>
            <w:tcBorders>
              <w:top w:val="nil"/>
              <w:left w:val="dotted" w:sz="4" w:space="0" w:color="auto"/>
              <w:bottom w:val="dotted" w:sz="4" w:space="0" w:color="auto"/>
              <w:right w:val="dotted" w:sz="4" w:space="0" w:color="auto"/>
            </w:tcBorders>
            <w:shd w:val="clear" w:color="auto" w:fill="auto"/>
            <w:noWrap/>
            <w:vAlign w:val="center"/>
            <w:hideMark/>
          </w:tcPr>
          <w:p w:rsidR="0085723D" w:rsidRPr="00590E96" w:rsidRDefault="0085723D" w:rsidP="00EE32FC">
            <w:pPr>
              <w:tabs>
                <w:tab w:val="left" w:pos="0"/>
              </w:tabs>
              <w:ind w:firstLineChars="100" w:firstLine="180"/>
              <w:rPr>
                <w:rFonts w:ascii="Sylfaen" w:hAnsi="Sylfaen" w:cs="Arial"/>
                <w:color w:val="000000"/>
                <w:sz w:val="18"/>
                <w:szCs w:val="18"/>
                <w:lang w:val="en-US"/>
              </w:rPr>
            </w:pPr>
            <w:r w:rsidRPr="00590E96">
              <w:rPr>
                <w:rFonts w:ascii="Sylfaen" w:hAnsi="Sylfaen" w:cs="Calibri"/>
                <w:color w:val="000000"/>
                <w:sz w:val="18"/>
                <w:szCs w:val="18"/>
                <w:lang w:val="en-US"/>
              </w:rPr>
              <w:t>დამატებული ღირებულების გადასახადი</w:t>
            </w:r>
          </w:p>
        </w:tc>
        <w:tc>
          <w:tcPr>
            <w:tcW w:w="1890" w:type="dxa"/>
            <w:tcBorders>
              <w:top w:val="nil"/>
              <w:left w:val="nil"/>
              <w:bottom w:val="dotted" w:sz="4" w:space="0" w:color="auto"/>
              <w:right w:val="dotted" w:sz="4" w:space="0" w:color="auto"/>
            </w:tcBorders>
            <w:shd w:val="clear" w:color="auto" w:fill="auto"/>
            <w:vAlign w:val="center"/>
            <w:hideMark/>
          </w:tcPr>
          <w:p w:rsidR="0085723D" w:rsidRPr="00590E96" w:rsidRDefault="0085723D" w:rsidP="00EE32FC">
            <w:pPr>
              <w:tabs>
                <w:tab w:val="left" w:pos="0"/>
              </w:tabs>
              <w:jc w:val="center"/>
              <w:rPr>
                <w:rFonts w:ascii="Sylfaen" w:hAnsi="Sylfaen" w:cs="Arial"/>
                <w:color w:val="000000"/>
                <w:sz w:val="18"/>
                <w:szCs w:val="18"/>
                <w:lang w:val="en-US"/>
              </w:rPr>
            </w:pPr>
            <w:r w:rsidRPr="00590E96">
              <w:rPr>
                <w:rFonts w:ascii="Sylfaen" w:hAnsi="Sylfaen" w:cs="Arial"/>
                <w:color w:val="000000"/>
                <w:sz w:val="18"/>
                <w:szCs w:val="18"/>
                <w:lang w:val="en-US"/>
              </w:rPr>
              <w:t>6,670.4</w:t>
            </w:r>
          </w:p>
        </w:tc>
        <w:tc>
          <w:tcPr>
            <w:tcW w:w="1890" w:type="dxa"/>
            <w:tcBorders>
              <w:top w:val="nil"/>
              <w:left w:val="nil"/>
              <w:bottom w:val="dotted" w:sz="4" w:space="0" w:color="auto"/>
              <w:right w:val="dotted" w:sz="4" w:space="0" w:color="auto"/>
            </w:tcBorders>
            <w:shd w:val="clear" w:color="auto" w:fill="auto"/>
            <w:vAlign w:val="center"/>
            <w:hideMark/>
          </w:tcPr>
          <w:p w:rsidR="0085723D" w:rsidRPr="00590E96" w:rsidRDefault="0085723D" w:rsidP="00EE32FC">
            <w:pPr>
              <w:tabs>
                <w:tab w:val="left" w:pos="0"/>
              </w:tabs>
              <w:jc w:val="center"/>
              <w:rPr>
                <w:rFonts w:ascii="Sylfaen" w:hAnsi="Sylfaen" w:cs="Arial"/>
                <w:color w:val="000000"/>
                <w:sz w:val="18"/>
                <w:szCs w:val="18"/>
                <w:lang w:val="en-US"/>
              </w:rPr>
            </w:pPr>
            <w:r w:rsidRPr="00590E96">
              <w:rPr>
                <w:rFonts w:ascii="Sylfaen" w:hAnsi="Sylfaen" w:cs="Arial"/>
                <w:color w:val="000000"/>
                <w:sz w:val="18"/>
                <w:szCs w:val="18"/>
                <w:lang w:val="en-US"/>
              </w:rPr>
              <w:t>4,</w:t>
            </w:r>
            <w:r w:rsidRPr="00590E96">
              <w:rPr>
                <w:rFonts w:ascii="Sylfaen" w:hAnsi="Sylfaen" w:cs="Arial"/>
                <w:color w:val="000000"/>
                <w:sz w:val="18"/>
                <w:szCs w:val="18"/>
                <w:lang w:val="ka-GE"/>
              </w:rPr>
              <w:t>421</w:t>
            </w:r>
            <w:r w:rsidRPr="00590E96">
              <w:rPr>
                <w:rFonts w:ascii="Sylfaen" w:hAnsi="Sylfaen" w:cs="Arial"/>
                <w:color w:val="000000"/>
                <w:sz w:val="18"/>
                <w:szCs w:val="18"/>
                <w:lang w:val="en-US"/>
              </w:rPr>
              <w:t>.</w:t>
            </w:r>
            <w:r w:rsidRPr="00590E96">
              <w:rPr>
                <w:rFonts w:ascii="Sylfaen" w:hAnsi="Sylfaen" w:cs="Arial"/>
                <w:color w:val="000000"/>
                <w:sz w:val="18"/>
                <w:szCs w:val="18"/>
                <w:lang w:val="ka-GE"/>
              </w:rPr>
              <w:t>0</w:t>
            </w:r>
          </w:p>
        </w:tc>
        <w:tc>
          <w:tcPr>
            <w:tcW w:w="1708" w:type="dxa"/>
            <w:tcBorders>
              <w:top w:val="nil"/>
              <w:left w:val="nil"/>
              <w:bottom w:val="dotted" w:sz="4" w:space="0" w:color="auto"/>
              <w:right w:val="dotted" w:sz="4" w:space="0" w:color="auto"/>
            </w:tcBorders>
            <w:shd w:val="clear" w:color="auto" w:fill="auto"/>
            <w:vAlign w:val="center"/>
            <w:hideMark/>
          </w:tcPr>
          <w:p w:rsidR="0085723D" w:rsidRPr="00590E96" w:rsidRDefault="0085723D" w:rsidP="00EE32FC">
            <w:pPr>
              <w:tabs>
                <w:tab w:val="left" w:pos="0"/>
              </w:tabs>
              <w:jc w:val="center"/>
              <w:rPr>
                <w:rFonts w:ascii="Sylfaen" w:hAnsi="Sylfaen" w:cs="Arial"/>
                <w:color w:val="000000"/>
                <w:sz w:val="18"/>
                <w:szCs w:val="18"/>
                <w:lang w:val="ka-GE"/>
              </w:rPr>
            </w:pPr>
            <w:r w:rsidRPr="00590E96">
              <w:rPr>
                <w:rFonts w:ascii="Sylfaen" w:hAnsi="Sylfaen" w:cs="Arial"/>
                <w:color w:val="000000"/>
                <w:sz w:val="18"/>
                <w:szCs w:val="18"/>
                <w:lang w:val="ka-GE"/>
              </w:rPr>
              <w:t>-2,249.4</w:t>
            </w:r>
          </w:p>
        </w:tc>
        <w:tc>
          <w:tcPr>
            <w:tcW w:w="1701" w:type="dxa"/>
            <w:tcBorders>
              <w:top w:val="nil"/>
              <w:left w:val="nil"/>
              <w:bottom w:val="dotted" w:sz="4" w:space="0" w:color="auto"/>
              <w:right w:val="dotted" w:sz="4" w:space="0" w:color="auto"/>
            </w:tcBorders>
            <w:shd w:val="clear" w:color="auto" w:fill="auto"/>
            <w:vAlign w:val="center"/>
            <w:hideMark/>
          </w:tcPr>
          <w:p w:rsidR="0085723D" w:rsidRPr="00590E96" w:rsidRDefault="0085723D" w:rsidP="00EE32FC">
            <w:pPr>
              <w:tabs>
                <w:tab w:val="left" w:pos="0"/>
              </w:tabs>
              <w:jc w:val="center"/>
              <w:rPr>
                <w:rFonts w:ascii="Sylfaen" w:hAnsi="Sylfaen" w:cs="Arial"/>
                <w:color w:val="000000"/>
                <w:sz w:val="18"/>
                <w:szCs w:val="18"/>
                <w:lang w:val="en-US"/>
              </w:rPr>
            </w:pPr>
            <w:r w:rsidRPr="00590E96">
              <w:rPr>
                <w:rFonts w:ascii="Sylfaen" w:hAnsi="Sylfaen" w:cs="Arial"/>
                <w:color w:val="000000"/>
                <w:sz w:val="18"/>
                <w:szCs w:val="18"/>
                <w:lang w:val="ka-GE"/>
              </w:rPr>
              <w:t>66.3%</w:t>
            </w:r>
          </w:p>
        </w:tc>
      </w:tr>
      <w:tr w:rsidR="0085723D" w:rsidRPr="00590E96" w:rsidTr="00590E96">
        <w:trPr>
          <w:trHeight w:val="288"/>
        </w:trPr>
        <w:tc>
          <w:tcPr>
            <w:tcW w:w="3330" w:type="dxa"/>
            <w:tcBorders>
              <w:top w:val="nil"/>
              <w:left w:val="dotted" w:sz="4" w:space="0" w:color="auto"/>
              <w:bottom w:val="dotted" w:sz="4" w:space="0" w:color="auto"/>
              <w:right w:val="dotted" w:sz="4" w:space="0" w:color="auto"/>
            </w:tcBorders>
            <w:shd w:val="clear" w:color="auto" w:fill="auto"/>
            <w:noWrap/>
            <w:vAlign w:val="center"/>
            <w:hideMark/>
          </w:tcPr>
          <w:p w:rsidR="0085723D" w:rsidRPr="00590E96" w:rsidRDefault="0085723D" w:rsidP="00EE32FC">
            <w:pPr>
              <w:tabs>
                <w:tab w:val="left" w:pos="0"/>
              </w:tabs>
              <w:ind w:firstLineChars="100" w:firstLine="180"/>
              <w:rPr>
                <w:rFonts w:ascii="Sylfaen" w:hAnsi="Sylfaen" w:cs="Arial"/>
                <w:color w:val="000000"/>
                <w:sz w:val="18"/>
                <w:szCs w:val="18"/>
                <w:lang w:val="en-US"/>
              </w:rPr>
            </w:pPr>
            <w:r w:rsidRPr="00590E96">
              <w:rPr>
                <w:rFonts w:ascii="Sylfaen" w:hAnsi="Sylfaen" w:cs="Calibri"/>
                <w:color w:val="000000"/>
                <w:sz w:val="18"/>
                <w:szCs w:val="18"/>
                <w:lang w:val="en-US"/>
              </w:rPr>
              <w:t>აქციზი</w:t>
            </w:r>
          </w:p>
        </w:tc>
        <w:tc>
          <w:tcPr>
            <w:tcW w:w="1890" w:type="dxa"/>
            <w:tcBorders>
              <w:top w:val="nil"/>
              <w:left w:val="nil"/>
              <w:bottom w:val="dotted" w:sz="4" w:space="0" w:color="auto"/>
              <w:right w:val="dotted" w:sz="4" w:space="0" w:color="auto"/>
            </w:tcBorders>
            <w:shd w:val="clear" w:color="auto" w:fill="auto"/>
            <w:vAlign w:val="center"/>
            <w:hideMark/>
          </w:tcPr>
          <w:p w:rsidR="0085723D" w:rsidRPr="00590E96" w:rsidRDefault="0085723D" w:rsidP="00EE32FC">
            <w:pPr>
              <w:tabs>
                <w:tab w:val="left" w:pos="0"/>
              </w:tabs>
              <w:jc w:val="center"/>
              <w:rPr>
                <w:rFonts w:ascii="Sylfaen" w:hAnsi="Sylfaen" w:cs="Arial"/>
                <w:color w:val="000000"/>
                <w:sz w:val="18"/>
                <w:szCs w:val="18"/>
                <w:lang w:val="en-US"/>
              </w:rPr>
            </w:pPr>
            <w:r w:rsidRPr="00590E96">
              <w:rPr>
                <w:rFonts w:ascii="Sylfaen" w:hAnsi="Sylfaen" w:cs="Arial"/>
                <w:color w:val="000000"/>
                <w:sz w:val="18"/>
                <w:szCs w:val="18"/>
                <w:lang w:val="ka-GE"/>
              </w:rPr>
              <w:t>2</w:t>
            </w:r>
            <w:r w:rsidRPr="00590E96">
              <w:rPr>
                <w:rFonts w:ascii="Sylfaen" w:hAnsi="Sylfaen" w:cs="Arial"/>
                <w:color w:val="000000"/>
                <w:sz w:val="18"/>
                <w:szCs w:val="18"/>
                <w:lang w:val="en-US"/>
              </w:rPr>
              <w:t>,10</w:t>
            </w:r>
            <w:r w:rsidRPr="00590E96">
              <w:rPr>
                <w:rFonts w:ascii="Sylfaen" w:hAnsi="Sylfaen" w:cs="Arial"/>
                <w:color w:val="000000"/>
                <w:sz w:val="18"/>
                <w:szCs w:val="18"/>
                <w:lang w:val="ka-GE"/>
              </w:rPr>
              <w:t>0</w:t>
            </w:r>
            <w:r w:rsidRPr="00590E96">
              <w:rPr>
                <w:rFonts w:ascii="Sylfaen" w:hAnsi="Sylfaen" w:cs="Arial"/>
                <w:color w:val="000000"/>
                <w:sz w:val="18"/>
                <w:szCs w:val="18"/>
                <w:lang w:val="en-US"/>
              </w:rPr>
              <w:t>.0</w:t>
            </w:r>
          </w:p>
        </w:tc>
        <w:tc>
          <w:tcPr>
            <w:tcW w:w="1890" w:type="dxa"/>
            <w:tcBorders>
              <w:top w:val="nil"/>
              <w:left w:val="nil"/>
              <w:bottom w:val="dotted" w:sz="4" w:space="0" w:color="auto"/>
              <w:right w:val="dotted" w:sz="4" w:space="0" w:color="auto"/>
            </w:tcBorders>
            <w:shd w:val="clear" w:color="auto" w:fill="auto"/>
            <w:vAlign w:val="center"/>
            <w:hideMark/>
          </w:tcPr>
          <w:p w:rsidR="0085723D" w:rsidRPr="00590E96" w:rsidRDefault="0085723D" w:rsidP="00EE32FC">
            <w:pPr>
              <w:tabs>
                <w:tab w:val="left" w:pos="0"/>
              </w:tabs>
              <w:jc w:val="center"/>
              <w:rPr>
                <w:rFonts w:ascii="Sylfaen" w:hAnsi="Sylfaen" w:cs="Arial"/>
                <w:color w:val="000000"/>
                <w:sz w:val="18"/>
                <w:szCs w:val="18"/>
                <w:lang w:val="en-US"/>
              </w:rPr>
            </w:pPr>
            <w:r w:rsidRPr="00590E96">
              <w:rPr>
                <w:rFonts w:ascii="Sylfaen" w:hAnsi="Sylfaen" w:cs="Arial"/>
                <w:color w:val="000000"/>
                <w:sz w:val="18"/>
                <w:szCs w:val="18"/>
                <w:lang w:val="ka-GE"/>
              </w:rPr>
              <w:t>1,405.0</w:t>
            </w:r>
          </w:p>
        </w:tc>
        <w:tc>
          <w:tcPr>
            <w:tcW w:w="1708" w:type="dxa"/>
            <w:tcBorders>
              <w:top w:val="nil"/>
              <w:left w:val="nil"/>
              <w:bottom w:val="dotted" w:sz="4" w:space="0" w:color="auto"/>
              <w:right w:val="dotted" w:sz="4" w:space="0" w:color="auto"/>
            </w:tcBorders>
            <w:shd w:val="clear" w:color="auto" w:fill="auto"/>
            <w:vAlign w:val="center"/>
            <w:hideMark/>
          </w:tcPr>
          <w:p w:rsidR="0085723D" w:rsidRPr="00590E96" w:rsidRDefault="0085723D" w:rsidP="00EE32FC">
            <w:pPr>
              <w:tabs>
                <w:tab w:val="left" w:pos="0"/>
              </w:tabs>
              <w:jc w:val="center"/>
              <w:rPr>
                <w:rFonts w:ascii="Sylfaen" w:hAnsi="Sylfaen" w:cs="Arial"/>
                <w:color w:val="000000"/>
                <w:sz w:val="18"/>
                <w:szCs w:val="18"/>
                <w:lang w:val="ka-GE"/>
              </w:rPr>
            </w:pPr>
            <w:r w:rsidRPr="00590E96">
              <w:rPr>
                <w:rFonts w:ascii="Sylfaen" w:hAnsi="Sylfaen" w:cs="Arial"/>
                <w:color w:val="000000"/>
                <w:sz w:val="18"/>
                <w:szCs w:val="18"/>
                <w:lang w:val="ka-GE"/>
              </w:rPr>
              <w:t>-695.0</w:t>
            </w:r>
          </w:p>
        </w:tc>
        <w:tc>
          <w:tcPr>
            <w:tcW w:w="1701" w:type="dxa"/>
            <w:tcBorders>
              <w:top w:val="nil"/>
              <w:left w:val="nil"/>
              <w:bottom w:val="dotted" w:sz="4" w:space="0" w:color="auto"/>
              <w:right w:val="dotted" w:sz="4" w:space="0" w:color="auto"/>
            </w:tcBorders>
            <w:shd w:val="clear" w:color="auto" w:fill="auto"/>
            <w:vAlign w:val="center"/>
            <w:hideMark/>
          </w:tcPr>
          <w:p w:rsidR="0085723D" w:rsidRPr="00590E96" w:rsidRDefault="0085723D" w:rsidP="00EE32FC">
            <w:pPr>
              <w:tabs>
                <w:tab w:val="left" w:pos="0"/>
              </w:tabs>
              <w:jc w:val="center"/>
              <w:rPr>
                <w:rFonts w:ascii="Sylfaen" w:hAnsi="Sylfaen" w:cs="Arial"/>
                <w:color w:val="000000"/>
                <w:sz w:val="18"/>
                <w:szCs w:val="18"/>
                <w:lang w:val="en-US"/>
              </w:rPr>
            </w:pPr>
            <w:r w:rsidRPr="00590E96">
              <w:rPr>
                <w:rFonts w:ascii="Sylfaen" w:hAnsi="Sylfaen" w:cs="Arial"/>
                <w:color w:val="000000"/>
                <w:sz w:val="18"/>
                <w:szCs w:val="18"/>
                <w:lang w:val="ka-GE"/>
              </w:rPr>
              <w:t>66.9%</w:t>
            </w:r>
          </w:p>
        </w:tc>
      </w:tr>
      <w:tr w:rsidR="0085723D" w:rsidRPr="00590E96" w:rsidTr="00590E96">
        <w:trPr>
          <w:trHeight w:val="288"/>
        </w:trPr>
        <w:tc>
          <w:tcPr>
            <w:tcW w:w="3330" w:type="dxa"/>
            <w:tcBorders>
              <w:top w:val="nil"/>
              <w:left w:val="dotted" w:sz="4" w:space="0" w:color="auto"/>
              <w:bottom w:val="dotted" w:sz="4" w:space="0" w:color="auto"/>
              <w:right w:val="dotted" w:sz="4" w:space="0" w:color="auto"/>
            </w:tcBorders>
            <w:shd w:val="clear" w:color="auto" w:fill="auto"/>
            <w:noWrap/>
            <w:vAlign w:val="center"/>
            <w:hideMark/>
          </w:tcPr>
          <w:p w:rsidR="0085723D" w:rsidRPr="00590E96" w:rsidRDefault="0085723D" w:rsidP="00EE32FC">
            <w:pPr>
              <w:tabs>
                <w:tab w:val="left" w:pos="0"/>
              </w:tabs>
              <w:ind w:firstLineChars="100" w:firstLine="180"/>
              <w:rPr>
                <w:rFonts w:ascii="Sylfaen" w:hAnsi="Sylfaen" w:cs="Arial"/>
                <w:color w:val="000000"/>
                <w:sz w:val="18"/>
                <w:szCs w:val="18"/>
                <w:lang w:val="en-US"/>
              </w:rPr>
            </w:pPr>
            <w:r w:rsidRPr="00590E96">
              <w:rPr>
                <w:rFonts w:ascii="Sylfaen" w:hAnsi="Sylfaen" w:cs="Calibri"/>
                <w:color w:val="000000"/>
                <w:sz w:val="18"/>
                <w:szCs w:val="18"/>
                <w:lang w:val="en-US"/>
              </w:rPr>
              <w:t>იმპორტის გადასახადი</w:t>
            </w:r>
          </w:p>
        </w:tc>
        <w:tc>
          <w:tcPr>
            <w:tcW w:w="1890" w:type="dxa"/>
            <w:tcBorders>
              <w:top w:val="nil"/>
              <w:left w:val="nil"/>
              <w:bottom w:val="dotted" w:sz="4" w:space="0" w:color="auto"/>
              <w:right w:val="dotted" w:sz="4" w:space="0" w:color="auto"/>
            </w:tcBorders>
            <w:shd w:val="clear" w:color="auto" w:fill="auto"/>
            <w:vAlign w:val="center"/>
            <w:hideMark/>
          </w:tcPr>
          <w:p w:rsidR="0085723D" w:rsidRPr="00590E96" w:rsidRDefault="0085723D" w:rsidP="00EE32FC">
            <w:pPr>
              <w:tabs>
                <w:tab w:val="left" w:pos="0"/>
              </w:tabs>
              <w:jc w:val="center"/>
              <w:rPr>
                <w:rFonts w:ascii="Sylfaen" w:hAnsi="Sylfaen" w:cs="Arial"/>
                <w:color w:val="000000"/>
                <w:sz w:val="18"/>
                <w:szCs w:val="18"/>
                <w:lang w:val="en-US"/>
              </w:rPr>
            </w:pPr>
            <w:r w:rsidRPr="00590E96">
              <w:rPr>
                <w:rFonts w:ascii="Sylfaen" w:hAnsi="Sylfaen" w:cs="Arial"/>
                <w:color w:val="000000"/>
                <w:sz w:val="18"/>
                <w:szCs w:val="18"/>
                <w:lang w:val="ka-GE"/>
              </w:rPr>
              <w:t>130</w:t>
            </w:r>
            <w:r w:rsidRPr="00590E96">
              <w:rPr>
                <w:rFonts w:ascii="Sylfaen" w:hAnsi="Sylfaen" w:cs="Arial"/>
                <w:color w:val="000000"/>
                <w:sz w:val="18"/>
                <w:szCs w:val="18"/>
                <w:lang w:val="en-US"/>
              </w:rPr>
              <w:t>.0</w:t>
            </w:r>
          </w:p>
        </w:tc>
        <w:tc>
          <w:tcPr>
            <w:tcW w:w="1890" w:type="dxa"/>
            <w:tcBorders>
              <w:top w:val="nil"/>
              <w:left w:val="nil"/>
              <w:bottom w:val="dotted" w:sz="4" w:space="0" w:color="auto"/>
              <w:right w:val="dotted" w:sz="4" w:space="0" w:color="auto"/>
            </w:tcBorders>
            <w:shd w:val="clear" w:color="auto" w:fill="auto"/>
            <w:vAlign w:val="center"/>
            <w:hideMark/>
          </w:tcPr>
          <w:p w:rsidR="0085723D" w:rsidRPr="00590E96" w:rsidRDefault="0085723D" w:rsidP="00EE32FC">
            <w:pPr>
              <w:tabs>
                <w:tab w:val="left" w:pos="0"/>
              </w:tabs>
              <w:jc w:val="center"/>
              <w:rPr>
                <w:rFonts w:ascii="Sylfaen" w:hAnsi="Sylfaen" w:cs="Arial"/>
                <w:color w:val="000000"/>
                <w:sz w:val="18"/>
                <w:szCs w:val="18"/>
                <w:lang w:val="en-US"/>
              </w:rPr>
            </w:pPr>
            <w:r w:rsidRPr="00590E96">
              <w:rPr>
                <w:rFonts w:ascii="Sylfaen" w:hAnsi="Sylfaen" w:cs="Arial"/>
                <w:color w:val="000000"/>
                <w:sz w:val="18"/>
                <w:szCs w:val="18"/>
                <w:lang w:val="ka-GE"/>
              </w:rPr>
              <w:t>100</w:t>
            </w:r>
            <w:r w:rsidRPr="00590E96">
              <w:rPr>
                <w:rFonts w:ascii="Sylfaen" w:hAnsi="Sylfaen" w:cs="Arial"/>
                <w:color w:val="000000"/>
                <w:sz w:val="18"/>
                <w:szCs w:val="18"/>
                <w:lang w:val="en-US"/>
              </w:rPr>
              <w:t>.</w:t>
            </w:r>
            <w:r w:rsidRPr="00590E96">
              <w:rPr>
                <w:rFonts w:ascii="Sylfaen" w:hAnsi="Sylfaen" w:cs="Arial"/>
                <w:color w:val="000000"/>
                <w:sz w:val="18"/>
                <w:szCs w:val="18"/>
                <w:lang w:val="ka-GE"/>
              </w:rPr>
              <w:t>4</w:t>
            </w:r>
          </w:p>
        </w:tc>
        <w:tc>
          <w:tcPr>
            <w:tcW w:w="1708" w:type="dxa"/>
            <w:tcBorders>
              <w:top w:val="nil"/>
              <w:left w:val="nil"/>
              <w:bottom w:val="dotted" w:sz="4" w:space="0" w:color="auto"/>
              <w:right w:val="dotted" w:sz="4" w:space="0" w:color="auto"/>
            </w:tcBorders>
            <w:shd w:val="clear" w:color="auto" w:fill="auto"/>
            <w:vAlign w:val="center"/>
            <w:hideMark/>
          </w:tcPr>
          <w:p w:rsidR="0085723D" w:rsidRPr="00590E96" w:rsidRDefault="0085723D" w:rsidP="00EE32FC">
            <w:pPr>
              <w:tabs>
                <w:tab w:val="left" w:pos="0"/>
              </w:tabs>
              <w:jc w:val="center"/>
              <w:rPr>
                <w:rFonts w:ascii="Sylfaen" w:hAnsi="Sylfaen" w:cs="Arial"/>
                <w:color w:val="000000"/>
                <w:sz w:val="18"/>
                <w:szCs w:val="18"/>
                <w:lang w:val="ka-GE"/>
              </w:rPr>
            </w:pPr>
            <w:r w:rsidRPr="00590E96">
              <w:rPr>
                <w:rFonts w:ascii="Sylfaen" w:hAnsi="Sylfaen" w:cs="Arial"/>
                <w:color w:val="000000"/>
                <w:sz w:val="18"/>
                <w:szCs w:val="18"/>
                <w:lang w:val="ka-GE"/>
              </w:rPr>
              <w:t>-29.6</w:t>
            </w:r>
          </w:p>
        </w:tc>
        <w:tc>
          <w:tcPr>
            <w:tcW w:w="1701" w:type="dxa"/>
            <w:tcBorders>
              <w:top w:val="nil"/>
              <w:left w:val="nil"/>
              <w:bottom w:val="dotted" w:sz="4" w:space="0" w:color="auto"/>
              <w:right w:val="dotted" w:sz="4" w:space="0" w:color="auto"/>
            </w:tcBorders>
            <w:shd w:val="clear" w:color="auto" w:fill="auto"/>
            <w:vAlign w:val="center"/>
            <w:hideMark/>
          </w:tcPr>
          <w:p w:rsidR="0085723D" w:rsidRPr="00590E96" w:rsidRDefault="0085723D" w:rsidP="00EE32FC">
            <w:pPr>
              <w:tabs>
                <w:tab w:val="left" w:pos="0"/>
              </w:tabs>
              <w:jc w:val="center"/>
              <w:rPr>
                <w:rFonts w:ascii="Sylfaen" w:hAnsi="Sylfaen" w:cs="Arial"/>
                <w:color w:val="000000"/>
                <w:sz w:val="18"/>
                <w:szCs w:val="18"/>
                <w:lang w:val="en-US"/>
              </w:rPr>
            </w:pPr>
            <w:r w:rsidRPr="00590E96">
              <w:rPr>
                <w:rFonts w:ascii="Sylfaen" w:hAnsi="Sylfaen" w:cs="Arial"/>
                <w:color w:val="000000"/>
                <w:sz w:val="18"/>
                <w:szCs w:val="18"/>
                <w:lang w:val="ka-GE"/>
              </w:rPr>
              <w:t>77.3%</w:t>
            </w:r>
          </w:p>
        </w:tc>
      </w:tr>
      <w:tr w:rsidR="0085723D" w:rsidRPr="00590E96" w:rsidTr="00590E96">
        <w:trPr>
          <w:trHeight w:val="288"/>
        </w:trPr>
        <w:tc>
          <w:tcPr>
            <w:tcW w:w="3330" w:type="dxa"/>
            <w:tcBorders>
              <w:top w:val="nil"/>
              <w:left w:val="dotted" w:sz="4" w:space="0" w:color="auto"/>
              <w:bottom w:val="dotted" w:sz="4" w:space="0" w:color="auto"/>
              <w:right w:val="dotted" w:sz="4" w:space="0" w:color="auto"/>
            </w:tcBorders>
            <w:shd w:val="clear" w:color="auto" w:fill="auto"/>
            <w:noWrap/>
            <w:vAlign w:val="center"/>
            <w:hideMark/>
          </w:tcPr>
          <w:p w:rsidR="0085723D" w:rsidRPr="00590E96" w:rsidRDefault="0085723D" w:rsidP="00EE32FC">
            <w:pPr>
              <w:tabs>
                <w:tab w:val="left" w:pos="0"/>
              </w:tabs>
              <w:ind w:firstLineChars="100" w:firstLine="180"/>
              <w:rPr>
                <w:rFonts w:ascii="Sylfaen" w:hAnsi="Sylfaen" w:cs="Arial"/>
                <w:color w:val="000000"/>
                <w:sz w:val="18"/>
                <w:szCs w:val="18"/>
                <w:lang w:val="en-US"/>
              </w:rPr>
            </w:pPr>
            <w:r w:rsidRPr="00590E96">
              <w:rPr>
                <w:rFonts w:ascii="Sylfaen" w:hAnsi="Sylfaen" w:cs="Calibri"/>
                <w:color w:val="000000"/>
                <w:sz w:val="18"/>
                <w:szCs w:val="18"/>
                <w:lang w:val="en-US"/>
              </w:rPr>
              <w:t>სხვა გადასახადი</w:t>
            </w:r>
          </w:p>
        </w:tc>
        <w:tc>
          <w:tcPr>
            <w:tcW w:w="1890" w:type="dxa"/>
            <w:tcBorders>
              <w:top w:val="nil"/>
              <w:left w:val="nil"/>
              <w:bottom w:val="dotted" w:sz="4" w:space="0" w:color="auto"/>
              <w:right w:val="dotted" w:sz="4" w:space="0" w:color="auto"/>
            </w:tcBorders>
            <w:shd w:val="clear" w:color="auto" w:fill="auto"/>
            <w:vAlign w:val="center"/>
            <w:hideMark/>
          </w:tcPr>
          <w:p w:rsidR="0085723D" w:rsidRPr="00590E96" w:rsidRDefault="0085723D" w:rsidP="00EE32FC">
            <w:pPr>
              <w:tabs>
                <w:tab w:val="left" w:pos="0"/>
              </w:tabs>
              <w:jc w:val="center"/>
              <w:rPr>
                <w:rFonts w:ascii="Sylfaen" w:hAnsi="Sylfaen" w:cs="Arial"/>
                <w:color w:val="000000"/>
                <w:sz w:val="18"/>
                <w:szCs w:val="18"/>
                <w:lang w:val="en-US"/>
              </w:rPr>
            </w:pPr>
            <w:r w:rsidRPr="00590E96">
              <w:rPr>
                <w:rFonts w:ascii="Sylfaen" w:hAnsi="Sylfaen" w:cs="Arial"/>
                <w:color w:val="000000"/>
                <w:sz w:val="18"/>
                <w:szCs w:val="18"/>
                <w:lang w:val="ka-GE"/>
              </w:rPr>
              <w:t>250</w:t>
            </w:r>
            <w:r w:rsidRPr="00590E96">
              <w:rPr>
                <w:rFonts w:ascii="Sylfaen" w:hAnsi="Sylfaen" w:cs="Arial"/>
                <w:color w:val="000000"/>
                <w:sz w:val="18"/>
                <w:szCs w:val="18"/>
                <w:lang w:val="en-US"/>
              </w:rPr>
              <w:t>.0</w:t>
            </w:r>
          </w:p>
        </w:tc>
        <w:tc>
          <w:tcPr>
            <w:tcW w:w="1890" w:type="dxa"/>
            <w:tcBorders>
              <w:top w:val="nil"/>
              <w:left w:val="nil"/>
              <w:bottom w:val="dotted" w:sz="4" w:space="0" w:color="auto"/>
              <w:right w:val="dotted" w:sz="4" w:space="0" w:color="auto"/>
            </w:tcBorders>
            <w:shd w:val="clear" w:color="auto" w:fill="auto"/>
            <w:vAlign w:val="center"/>
            <w:hideMark/>
          </w:tcPr>
          <w:p w:rsidR="0085723D" w:rsidRPr="00590E96" w:rsidRDefault="0085723D" w:rsidP="00EE32FC">
            <w:pPr>
              <w:tabs>
                <w:tab w:val="left" w:pos="0"/>
              </w:tabs>
              <w:jc w:val="center"/>
              <w:rPr>
                <w:rFonts w:ascii="Sylfaen" w:hAnsi="Sylfaen" w:cs="Arial"/>
                <w:color w:val="000000"/>
                <w:sz w:val="18"/>
                <w:szCs w:val="18"/>
                <w:lang w:val="ka-GE"/>
              </w:rPr>
            </w:pPr>
            <w:r w:rsidRPr="00590E96">
              <w:rPr>
                <w:rFonts w:ascii="Sylfaen" w:hAnsi="Sylfaen" w:cs="Arial"/>
                <w:color w:val="000000"/>
                <w:sz w:val="18"/>
                <w:szCs w:val="18"/>
                <w:lang w:val="ka-GE"/>
              </w:rPr>
              <w:t>-147</w:t>
            </w:r>
            <w:r w:rsidRPr="00590E96">
              <w:rPr>
                <w:rFonts w:ascii="Sylfaen" w:hAnsi="Sylfaen" w:cs="Arial"/>
                <w:color w:val="000000"/>
                <w:sz w:val="18"/>
                <w:szCs w:val="18"/>
                <w:lang w:val="en-US"/>
              </w:rPr>
              <w:t>.</w:t>
            </w:r>
            <w:r w:rsidRPr="00590E96">
              <w:rPr>
                <w:rFonts w:ascii="Sylfaen" w:hAnsi="Sylfaen" w:cs="Arial"/>
                <w:color w:val="000000"/>
                <w:sz w:val="18"/>
                <w:szCs w:val="18"/>
                <w:lang w:val="ka-GE"/>
              </w:rPr>
              <w:t>7</w:t>
            </w:r>
          </w:p>
        </w:tc>
        <w:tc>
          <w:tcPr>
            <w:tcW w:w="1708" w:type="dxa"/>
            <w:tcBorders>
              <w:top w:val="nil"/>
              <w:left w:val="nil"/>
              <w:bottom w:val="dotted" w:sz="4" w:space="0" w:color="auto"/>
              <w:right w:val="dotted" w:sz="4" w:space="0" w:color="auto"/>
            </w:tcBorders>
            <w:shd w:val="clear" w:color="auto" w:fill="auto"/>
            <w:vAlign w:val="center"/>
            <w:hideMark/>
          </w:tcPr>
          <w:p w:rsidR="0085723D" w:rsidRPr="00590E96" w:rsidRDefault="0085723D" w:rsidP="00EE32FC">
            <w:pPr>
              <w:tabs>
                <w:tab w:val="left" w:pos="0"/>
              </w:tabs>
              <w:jc w:val="center"/>
              <w:rPr>
                <w:rFonts w:ascii="Sylfaen" w:hAnsi="Sylfaen" w:cs="Arial"/>
                <w:color w:val="000000"/>
                <w:sz w:val="18"/>
                <w:szCs w:val="18"/>
                <w:lang w:val="en-US"/>
              </w:rPr>
            </w:pPr>
            <w:r w:rsidRPr="00590E96">
              <w:rPr>
                <w:rFonts w:ascii="Sylfaen" w:hAnsi="Sylfaen" w:cs="Arial"/>
                <w:color w:val="000000"/>
                <w:sz w:val="18"/>
                <w:szCs w:val="18"/>
                <w:lang w:val="ka-GE"/>
              </w:rPr>
              <w:t>-397.7</w:t>
            </w:r>
          </w:p>
        </w:tc>
        <w:tc>
          <w:tcPr>
            <w:tcW w:w="1701" w:type="dxa"/>
            <w:tcBorders>
              <w:top w:val="nil"/>
              <w:left w:val="nil"/>
              <w:bottom w:val="dotted" w:sz="4" w:space="0" w:color="auto"/>
              <w:right w:val="dotted" w:sz="4" w:space="0" w:color="auto"/>
            </w:tcBorders>
            <w:shd w:val="clear" w:color="auto" w:fill="auto"/>
            <w:vAlign w:val="center"/>
            <w:hideMark/>
          </w:tcPr>
          <w:p w:rsidR="0085723D" w:rsidRPr="00590E96" w:rsidRDefault="0085723D" w:rsidP="00EE32FC">
            <w:pPr>
              <w:tabs>
                <w:tab w:val="left" w:pos="0"/>
              </w:tabs>
              <w:jc w:val="center"/>
              <w:rPr>
                <w:rFonts w:ascii="Sylfaen" w:hAnsi="Sylfaen" w:cs="Arial"/>
                <w:color w:val="000000"/>
                <w:sz w:val="18"/>
                <w:szCs w:val="18"/>
                <w:lang w:val="en-US"/>
              </w:rPr>
            </w:pPr>
            <w:r w:rsidRPr="00590E96">
              <w:rPr>
                <w:rFonts w:ascii="Sylfaen" w:hAnsi="Sylfaen" w:cs="Arial"/>
                <w:color w:val="000000"/>
                <w:sz w:val="18"/>
                <w:szCs w:val="18"/>
                <w:lang w:val="ka-GE"/>
              </w:rPr>
              <w:t>-59.1</w:t>
            </w:r>
            <w:r w:rsidRPr="00590E96">
              <w:rPr>
                <w:rFonts w:ascii="Sylfaen" w:hAnsi="Sylfaen" w:cs="Arial"/>
                <w:color w:val="000000"/>
                <w:sz w:val="18"/>
                <w:szCs w:val="18"/>
                <w:lang w:val="en-US"/>
              </w:rPr>
              <w:t>%</w:t>
            </w:r>
          </w:p>
        </w:tc>
      </w:tr>
    </w:tbl>
    <w:p w:rsidR="0085723D" w:rsidRPr="00373AD2" w:rsidRDefault="0085723D" w:rsidP="00EE32FC">
      <w:pPr>
        <w:tabs>
          <w:tab w:val="left" w:pos="0"/>
        </w:tabs>
        <w:jc w:val="both"/>
        <w:rPr>
          <w:rFonts w:ascii="Sylfaen" w:hAnsi="Sylfaen"/>
          <w:lang w:val="ka-GE"/>
        </w:rPr>
      </w:pPr>
    </w:p>
    <w:p w:rsidR="0085723D" w:rsidRPr="001D0E5E" w:rsidRDefault="00590E96" w:rsidP="00EE32FC">
      <w:pPr>
        <w:pStyle w:val="Default"/>
        <w:tabs>
          <w:tab w:val="left" w:pos="0"/>
        </w:tabs>
        <w:jc w:val="both"/>
        <w:rPr>
          <w:color w:val="auto"/>
          <w:sz w:val="22"/>
          <w:szCs w:val="22"/>
          <w:lang w:val="ka-GE"/>
        </w:rPr>
      </w:pPr>
      <w:r>
        <w:rPr>
          <w:b/>
          <w:color w:val="auto"/>
          <w:sz w:val="22"/>
          <w:szCs w:val="22"/>
        </w:rPr>
        <w:tab/>
      </w:r>
      <w:r w:rsidR="0085723D" w:rsidRPr="00373AD2">
        <w:rPr>
          <w:b/>
          <w:color w:val="auto"/>
          <w:sz w:val="22"/>
          <w:szCs w:val="22"/>
        </w:rPr>
        <w:t>გრანტების</w:t>
      </w:r>
      <w:r w:rsidR="0085723D" w:rsidRPr="00373AD2">
        <w:rPr>
          <w:color w:val="auto"/>
          <w:sz w:val="22"/>
          <w:szCs w:val="22"/>
        </w:rPr>
        <w:t xml:space="preserve"> 202</w:t>
      </w:r>
      <w:r w:rsidR="0085723D">
        <w:rPr>
          <w:color w:val="auto"/>
          <w:sz w:val="22"/>
          <w:szCs w:val="22"/>
          <w:lang w:val="ka-GE"/>
        </w:rPr>
        <w:t>3</w:t>
      </w:r>
      <w:r w:rsidR="0085723D" w:rsidRPr="00373AD2">
        <w:rPr>
          <w:color w:val="auto"/>
          <w:sz w:val="22"/>
          <w:szCs w:val="22"/>
        </w:rPr>
        <w:t xml:space="preserve"> წლის საპროგნოზო მაჩვენებელი განისაზღვრა </w:t>
      </w:r>
      <w:r w:rsidR="0085723D">
        <w:rPr>
          <w:color w:val="auto"/>
          <w:sz w:val="22"/>
          <w:szCs w:val="22"/>
          <w:lang w:val="ka-GE"/>
        </w:rPr>
        <w:t>279</w:t>
      </w:r>
      <w:r w:rsidR="0085723D" w:rsidRPr="00373AD2">
        <w:rPr>
          <w:color w:val="auto"/>
          <w:sz w:val="22"/>
          <w:szCs w:val="22"/>
        </w:rPr>
        <w:t>.</w:t>
      </w:r>
      <w:r w:rsidR="0085723D">
        <w:rPr>
          <w:color w:val="auto"/>
          <w:sz w:val="22"/>
          <w:szCs w:val="22"/>
          <w:lang w:val="ka-GE"/>
        </w:rPr>
        <w:t>6</w:t>
      </w:r>
      <w:r w:rsidR="0085723D" w:rsidRPr="00373AD2">
        <w:rPr>
          <w:color w:val="auto"/>
          <w:sz w:val="22"/>
          <w:szCs w:val="22"/>
        </w:rPr>
        <w:t xml:space="preserve"> მლნ ლარით, საანგარიშო პერიოდში მობილიზებულ იქნა </w:t>
      </w:r>
      <w:r w:rsidR="0085723D">
        <w:rPr>
          <w:color w:val="auto"/>
          <w:sz w:val="22"/>
          <w:szCs w:val="22"/>
          <w:lang w:val="ka-GE"/>
        </w:rPr>
        <w:t>198</w:t>
      </w:r>
      <w:r w:rsidR="0085723D" w:rsidRPr="00373AD2">
        <w:rPr>
          <w:color w:val="auto"/>
          <w:sz w:val="22"/>
          <w:szCs w:val="22"/>
          <w:lang w:val="ka-GE"/>
        </w:rPr>
        <w:t>.</w:t>
      </w:r>
      <w:r w:rsidR="0085723D">
        <w:rPr>
          <w:color w:val="auto"/>
          <w:sz w:val="22"/>
          <w:szCs w:val="22"/>
          <w:lang w:val="ka-GE"/>
        </w:rPr>
        <w:t>3</w:t>
      </w:r>
      <w:r w:rsidR="0085723D" w:rsidRPr="00373AD2">
        <w:rPr>
          <w:color w:val="auto"/>
          <w:sz w:val="22"/>
          <w:szCs w:val="22"/>
          <w:lang w:val="ka-GE"/>
        </w:rPr>
        <w:t xml:space="preserve"> </w:t>
      </w:r>
      <w:r w:rsidR="0085723D" w:rsidRPr="00373AD2">
        <w:rPr>
          <w:color w:val="auto"/>
          <w:sz w:val="22"/>
          <w:szCs w:val="22"/>
        </w:rPr>
        <w:t xml:space="preserve">მლნ ლარი, ანუ </w:t>
      </w:r>
      <w:r w:rsidR="0085723D">
        <w:rPr>
          <w:color w:val="auto"/>
          <w:sz w:val="22"/>
          <w:szCs w:val="22"/>
          <w:lang w:val="ka-GE"/>
        </w:rPr>
        <w:t xml:space="preserve"> წლიური </w:t>
      </w:r>
      <w:r w:rsidR="0085723D" w:rsidRPr="00373AD2">
        <w:rPr>
          <w:color w:val="auto"/>
          <w:sz w:val="22"/>
          <w:szCs w:val="22"/>
        </w:rPr>
        <w:t xml:space="preserve">საპროგნოზო მაჩვენებლის </w:t>
      </w:r>
      <w:r w:rsidR="0085723D" w:rsidRPr="00373AD2">
        <w:rPr>
          <w:color w:val="auto"/>
          <w:sz w:val="22"/>
          <w:szCs w:val="22"/>
          <w:lang w:val="ka-GE"/>
        </w:rPr>
        <w:t>7</w:t>
      </w:r>
      <w:r w:rsidR="0085723D">
        <w:rPr>
          <w:color w:val="auto"/>
          <w:sz w:val="22"/>
          <w:szCs w:val="22"/>
          <w:lang w:val="ka-GE"/>
        </w:rPr>
        <w:t>0</w:t>
      </w:r>
      <w:r w:rsidR="0085723D" w:rsidRPr="00373AD2">
        <w:rPr>
          <w:color w:val="auto"/>
          <w:sz w:val="22"/>
          <w:szCs w:val="22"/>
          <w:lang w:val="ka-GE"/>
        </w:rPr>
        <w:t>.</w:t>
      </w:r>
      <w:r w:rsidR="0085723D">
        <w:rPr>
          <w:color w:val="auto"/>
          <w:sz w:val="22"/>
          <w:szCs w:val="22"/>
          <w:lang w:val="ka-GE"/>
        </w:rPr>
        <w:t>9</w:t>
      </w:r>
      <w:r w:rsidR="0085723D" w:rsidRPr="00373AD2">
        <w:rPr>
          <w:color w:val="auto"/>
          <w:sz w:val="22"/>
          <w:szCs w:val="22"/>
          <w:lang w:val="ka-GE"/>
        </w:rPr>
        <w:t>%. მათ შორის:</w:t>
      </w:r>
    </w:p>
    <w:p w:rsidR="00882860" w:rsidRDefault="00882860" w:rsidP="00882860">
      <w:pPr>
        <w:pStyle w:val="Default"/>
        <w:numPr>
          <w:ilvl w:val="0"/>
          <w:numId w:val="9"/>
        </w:numPr>
        <w:adjustRightInd/>
        <w:ind w:left="1500"/>
        <w:jc w:val="both"/>
        <w:rPr>
          <w:i/>
          <w:iCs/>
          <w:color w:val="auto"/>
          <w:sz w:val="22"/>
          <w:szCs w:val="22"/>
          <w:lang w:val="ka-GE"/>
        </w:rPr>
      </w:pPr>
      <w:r>
        <w:rPr>
          <w:i/>
          <w:iCs/>
          <w:color w:val="auto"/>
          <w:sz w:val="22"/>
          <w:szCs w:val="22"/>
          <w:lang w:val="ka-GE"/>
        </w:rPr>
        <w:t xml:space="preserve">ბიუჯეტის მხარდამჭრი გრანტები </w:t>
      </w:r>
      <w:r>
        <w:rPr>
          <w:i/>
          <w:iCs/>
          <w:color w:val="auto"/>
          <w:sz w:val="22"/>
          <w:szCs w:val="22"/>
        </w:rPr>
        <w:t xml:space="preserve">60.0 </w:t>
      </w:r>
      <w:r>
        <w:rPr>
          <w:i/>
          <w:iCs/>
          <w:color w:val="auto"/>
          <w:sz w:val="22"/>
          <w:szCs w:val="22"/>
          <w:lang w:val="ka-GE"/>
        </w:rPr>
        <w:t>მლნ.ლარი;</w:t>
      </w:r>
    </w:p>
    <w:p w:rsidR="00882860" w:rsidRDefault="00882860" w:rsidP="00882860">
      <w:pPr>
        <w:pStyle w:val="Default"/>
        <w:numPr>
          <w:ilvl w:val="0"/>
          <w:numId w:val="9"/>
        </w:numPr>
        <w:adjustRightInd/>
        <w:ind w:left="1500"/>
        <w:jc w:val="both"/>
        <w:rPr>
          <w:i/>
          <w:iCs/>
          <w:color w:val="auto"/>
          <w:sz w:val="22"/>
          <w:szCs w:val="22"/>
          <w:lang w:val="ka-GE"/>
        </w:rPr>
      </w:pPr>
      <w:r>
        <w:rPr>
          <w:i/>
          <w:iCs/>
          <w:color w:val="auto"/>
          <w:sz w:val="22"/>
          <w:szCs w:val="22"/>
          <w:lang w:val="ka-GE"/>
        </w:rPr>
        <w:t>საინვესტიციო გრანტები 20.9 მლნ.ლარი;</w:t>
      </w:r>
    </w:p>
    <w:p w:rsidR="00882860" w:rsidRDefault="00882860" w:rsidP="00882860">
      <w:pPr>
        <w:pStyle w:val="Default"/>
        <w:numPr>
          <w:ilvl w:val="0"/>
          <w:numId w:val="9"/>
        </w:numPr>
        <w:adjustRightInd/>
        <w:ind w:left="1500"/>
        <w:jc w:val="both"/>
        <w:rPr>
          <w:i/>
          <w:iCs/>
          <w:color w:val="auto"/>
          <w:sz w:val="22"/>
          <w:szCs w:val="22"/>
          <w:lang w:val="ka-GE"/>
        </w:rPr>
      </w:pPr>
      <w:r>
        <w:rPr>
          <w:i/>
          <w:iCs/>
          <w:color w:val="auto"/>
          <w:sz w:val="22"/>
          <w:szCs w:val="22"/>
          <w:lang w:val="ka-GE"/>
        </w:rPr>
        <w:t xml:space="preserve">სსიპ - ებიდან მიღებული გრანტები </w:t>
      </w:r>
      <w:r>
        <w:rPr>
          <w:i/>
          <w:iCs/>
          <w:color w:val="auto"/>
          <w:sz w:val="22"/>
          <w:szCs w:val="22"/>
        </w:rPr>
        <w:t xml:space="preserve">61.3 </w:t>
      </w:r>
      <w:r>
        <w:rPr>
          <w:i/>
          <w:iCs/>
          <w:color w:val="auto"/>
          <w:sz w:val="22"/>
          <w:szCs w:val="22"/>
          <w:lang w:val="ka-GE"/>
        </w:rPr>
        <w:t>მლნ.ლარი;</w:t>
      </w:r>
    </w:p>
    <w:p w:rsidR="00882860" w:rsidRDefault="00882860" w:rsidP="00882860">
      <w:pPr>
        <w:pStyle w:val="Default"/>
        <w:numPr>
          <w:ilvl w:val="0"/>
          <w:numId w:val="9"/>
        </w:numPr>
        <w:adjustRightInd/>
        <w:ind w:left="1500"/>
        <w:jc w:val="both"/>
        <w:rPr>
          <w:i/>
          <w:iCs/>
          <w:color w:val="auto"/>
          <w:sz w:val="22"/>
          <w:szCs w:val="22"/>
          <w:lang w:val="ka-GE"/>
        </w:rPr>
      </w:pPr>
      <w:r>
        <w:rPr>
          <w:i/>
          <w:iCs/>
          <w:color w:val="auto"/>
          <w:sz w:val="22"/>
          <w:szCs w:val="22"/>
          <w:lang w:val="ka-GE"/>
        </w:rPr>
        <w:t>მიზნობრივი გრანტები 56</w:t>
      </w:r>
      <w:r>
        <w:rPr>
          <w:i/>
          <w:iCs/>
          <w:color w:val="auto"/>
          <w:sz w:val="22"/>
          <w:szCs w:val="22"/>
        </w:rPr>
        <w:t>.</w:t>
      </w:r>
      <w:r>
        <w:rPr>
          <w:i/>
          <w:iCs/>
          <w:color w:val="auto"/>
          <w:sz w:val="22"/>
          <w:szCs w:val="22"/>
          <w:lang w:val="ka-GE"/>
        </w:rPr>
        <w:t>0 მლნ.ლარი;</w:t>
      </w:r>
    </w:p>
    <w:p w:rsidR="0085723D" w:rsidRPr="005913A4" w:rsidRDefault="0085723D" w:rsidP="00EE32FC">
      <w:pPr>
        <w:pStyle w:val="Default"/>
        <w:tabs>
          <w:tab w:val="left" w:pos="0"/>
        </w:tabs>
        <w:jc w:val="both"/>
        <w:rPr>
          <w:i/>
          <w:color w:val="auto"/>
          <w:sz w:val="22"/>
          <w:szCs w:val="22"/>
          <w:highlight w:val="yellow"/>
          <w:lang w:val="ka-GE"/>
        </w:rPr>
      </w:pPr>
    </w:p>
    <w:p w:rsidR="0085723D" w:rsidRPr="00373AD2" w:rsidRDefault="00590E96" w:rsidP="00EE32FC">
      <w:pPr>
        <w:pStyle w:val="Default"/>
        <w:tabs>
          <w:tab w:val="left" w:pos="0"/>
        </w:tabs>
        <w:jc w:val="both"/>
        <w:rPr>
          <w:b/>
          <w:sz w:val="22"/>
          <w:szCs w:val="22"/>
        </w:rPr>
      </w:pPr>
      <w:r>
        <w:rPr>
          <w:b/>
          <w:sz w:val="22"/>
          <w:szCs w:val="22"/>
        </w:rPr>
        <w:tab/>
      </w:r>
      <w:r w:rsidR="0085723D" w:rsidRPr="00373AD2">
        <w:rPr>
          <w:b/>
          <w:sz w:val="22"/>
          <w:szCs w:val="22"/>
        </w:rPr>
        <w:t>სხვა შემოსავლების</w:t>
      </w:r>
      <w:r w:rsidR="0085723D" w:rsidRPr="00373AD2">
        <w:rPr>
          <w:b/>
          <w:sz w:val="22"/>
          <w:szCs w:val="22"/>
          <w:lang w:val="ka-GE"/>
        </w:rPr>
        <w:t xml:space="preserve"> </w:t>
      </w:r>
      <w:r w:rsidR="0085723D" w:rsidRPr="00373AD2">
        <w:rPr>
          <w:sz w:val="22"/>
          <w:szCs w:val="22"/>
        </w:rPr>
        <w:t xml:space="preserve">წლიური საპროგნოზო მაჩვენებელი განისაზღვრა </w:t>
      </w:r>
      <w:r w:rsidR="0085723D">
        <w:rPr>
          <w:sz w:val="22"/>
          <w:szCs w:val="22"/>
          <w:lang w:val="ka-GE"/>
        </w:rPr>
        <w:t>1 050</w:t>
      </w:r>
      <w:r w:rsidR="0085723D" w:rsidRPr="00373AD2">
        <w:rPr>
          <w:sz w:val="22"/>
          <w:szCs w:val="22"/>
          <w:lang w:val="ka-GE"/>
        </w:rPr>
        <w:t>.0</w:t>
      </w:r>
      <w:r w:rsidR="0085723D" w:rsidRPr="00373AD2">
        <w:rPr>
          <w:sz w:val="22"/>
          <w:szCs w:val="22"/>
        </w:rPr>
        <w:t xml:space="preserve"> მლნ ლარის ოდენობით, მობილიზებულ იქნა </w:t>
      </w:r>
      <w:r w:rsidR="0085723D">
        <w:rPr>
          <w:sz w:val="22"/>
          <w:szCs w:val="22"/>
          <w:lang w:val="ka-GE"/>
        </w:rPr>
        <w:t>1 067.6</w:t>
      </w:r>
      <w:r w:rsidR="0085723D" w:rsidRPr="00373AD2">
        <w:rPr>
          <w:sz w:val="22"/>
          <w:szCs w:val="22"/>
        </w:rPr>
        <w:t xml:space="preserve"> მლნ ლარი, ანუ საპროგნოზო მაჩვენებლის </w:t>
      </w:r>
      <w:r w:rsidR="0085723D">
        <w:rPr>
          <w:sz w:val="22"/>
          <w:szCs w:val="22"/>
          <w:lang w:val="ka-GE"/>
        </w:rPr>
        <w:t>101.7</w:t>
      </w:r>
      <w:r w:rsidR="0085723D" w:rsidRPr="00373AD2">
        <w:rPr>
          <w:sz w:val="22"/>
          <w:szCs w:val="22"/>
        </w:rPr>
        <w:t>%.</w:t>
      </w:r>
      <w:r w:rsidR="0085723D" w:rsidRPr="00373AD2">
        <w:rPr>
          <w:b/>
          <w:sz w:val="22"/>
          <w:szCs w:val="22"/>
        </w:rPr>
        <w:t xml:space="preserve"> </w:t>
      </w:r>
    </w:p>
    <w:p w:rsidR="0085723D" w:rsidRDefault="0085723D" w:rsidP="00EE32FC">
      <w:pPr>
        <w:pStyle w:val="Default"/>
        <w:tabs>
          <w:tab w:val="left" w:pos="0"/>
        </w:tabs>
        <w:jc w:val="both"/>
        <w:rPr>
          <w:b/>
          <w:sz w:val="22"/>
          <w:szCs w:val="22"/>
        </w:rPr>
      </w:pPr>
    </w:p>
    <w:p w:rsidR="0085723D" w:rsidRPr="007A390D" w:rsidRDefault="0085723D" w:rsidP="005C06AA">
      <w:pPr>
        <w:pStyle w:val="Heading2"/>
        <w:tabs>
          <w:tab w:val="left" w:pos="0"/>
        </w:tabs>
        <w:spacing w:after="0"/>
        <w:jc w:val="center"/>
        <w:rPr>
          <w:rFonts w:ascii="Sylfaen" w:hAnsi="Sylfaen"/>
          <w:sz w:val="22"/>
          <w:szCs w:val="22"/>
          <w:lang w:val="ka-GE"/>
        </w:rPr>
      </w:pPr>
      <w:r w:rsidRPr="007A390D">
        <w:rPr>
          <w:rFonts w:ascii="Sylfaen" w:hAnsi="Sylfaen"/>
          <w:sz w:val="22"/>
          <w:szCs w:val="22"/>
          <w:lang w:val="ka-GE"/>
        </w:rPr>
        <w:t>სხვა შემოსავლების შესრულების მაჩვენებლები</w:t>
      </w:r>
    </w:p>
    <w:p w:rsidR="00590E96" w:rsidRPr="00373AD2" w:rsidRDefault="00590E96" w:rsidP="00EE32FC">
      <w:pPr>
        <w:pStyle w:val="Default"/>
        <w:tabs>
          <w:tab w:val="left" w:pos="0"/>
        </w:tabs>
        <w:jc w:val="center"/>
        <w:rPr>
          <w:sz w:val="20"/>
          <w:szCs w:val="20"/>
        </w:rPr>
      </w:pPr>
    </w:p>
    <w:p w:rsidR="0085723D" w:rsidRPr="00590E96" w:rsidRDefault="0085723D" w:rsidP="00EE32FC">
      <w:pPr>
        <w:pStyle w:val="Default"/>
        <w:tabs>
          <w:tab w:val="left" w:pos="0"/>
        </w:tabs>
        <w:jc w:val="right"/>
        <w:rPr>
          <w:i/>
          <w:sz w:val="20"/>
          <w:szCs w:val="20"/>
          <w:lang w:val="ka-GE"/>
        </w:rPr>
      </w:pPr>
      <w:r w:rsidRPr="00590E96">
        <w:rPr>
          <w:i/>
          <w:sz w:val="20"/>
          <w:szCs w:val="20"/>
          <w:lang w:val="ka-GE"/>
        </w:rPr>
        <w:t>მლნ ლარი</w:t>
      </w:r>
    </w:p>
    <w:tbl>
      <w:tblPr>
        <w:tblW w:w="5000" w:type="pct"/>
        <w:tblLook w:val="04A0" w:firstRow="1" w:lastRow="0" w:firstColumn="1" w:lastColumn="0" w:noHBand="0" w:noVBand="1"/>
      </w:tblPr>
      <w:tblGrid>
        <w:gridCol w:w="4356"/>
        <w:gridCol w:w="1539"/>
        <w:gridCol w:w="1539"/>
        <w:gridCol w:w="1367"/>
        <w:gridCol w:w="1539"/>
      </w:tblGrid>
      <w:tr w:rsidR="0085723D" w:rsidRPr="00590E96" w:rsidTr="0085723D">
        <w:trPr>
          <w:trHeight w:val="575"/>
          <w:tblHeader/>
        </w:trPr>
        <w:tc>
          <w:tcPr>
            <w:tcW w:w="2107"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85723D" w:rsidRPr="00590E96" w:rsidRDefault="0085723D" w:rsidP="00EE32FC">
            <w:pPr>
              <w:tabs>
                <w:tab w:val="left" w:pos="0"/>
              </w:tabs>
              <w:jc w:val="center"/>
              <w:rPr>
                <w:rFonts w:ascii="Sylfaen" w:hAnsi="Sylfaen" w:cs="Arial"/>
                <w:b/>
                <w:bCs/>
                <w:sz w:val="18"/>
                <w:szCs w:val="18"/>
                <w:lang w:val="en-US"/>
              </w:rPr>
            </w:pPr>
            <w:r w:rsidRPr="00590E96">
              <w:rPr>
                <w:rFonts w:ascii="Sylfaen" w:hAnsi="Sylfaen" w:cs="Calibri"/>
                <w:b/>
                <w:bCs/>
                <w:color w:val="000000"/>
                <w:sz w:val="18"/>
                <w:szCs w:val="18"/>
                <w:lang w:val="en-US"/>
              </w:rPr>
              <w:t>დასახელება</w:t>
            </w:r>
          </w:p>
        </w:tc>
        <w:tc>
          <w:tcPr>
            <w:tcW w:w="744" w:type="pct"/>
            <w:tcBorders>
              <w:top w:val="dotted" w:sz="4" w:space="0" w:color="auto"/>
              <w:left w:val="nil"/>
              <w:bottom w:val="dotted" w:sz="4" w:space="0" w:color="auto"/>
              <w:right w:val="dotted" w:sz="4" w:space="0" w:color="auto"/>
            </w:tcBorders>
            <w:shd w:val="clear" w:color="auto" w:fill="auto"/>
            <w:vAlign w:val="center"/>
            <w:hideMark/>
          </w:tcPr>
          <w:p w:rsidR="0085723D" w:rsidRPr="00590E96" w:rsidRDefault="0085723D" w:rsidP="00EE32FC">
            <w:pPr>
              <w:tabs>
                <w:tab w:val="left" w:pos="0"/>
              </w:tabs>
              <w:jc w:val="center"/>
              <w:rPr>
                <w:rFonts w:ascii="Sylfaen" w:hAnsi="Sylfaen" w:cs="Arial"/>
                <w:b/>
                <w:bCs/>
                <w:sz w:val="18"/>
                <w:szCs w:val="18"/>
                <w:lang w:val="en-US"/>
              </w:rPr>
            </w:pPr>
            <w:r w:rsidRPr="00590E96">
              <w:rPr>
                <w:rFonts w:ascii="Sylfaen" w:hAnsi="Sylfaen" w:cs="Arial"/>
                <w:b/>
                <w:bCs/>
                <w:sz w:val="18"/>
                <w:szCs w:val="18"/>
                <w:lang w:val="ka-GE"/>
              </w:rPr>
              <w:t>2023 წლის გეგმა</w:t>
            </w:r>
          </w:p>
        </w:tc>
        <w:tc>
          <w:tcPr>
            <w:tcW w:w="744" w:type="pct"/>
            <w:tcBorders>
              <w:top w:val="dotted" w:sz="4" w:space="0" w:color="auto"/>
              <w:left w:val="nil"/>
              <w:bottom w:val="dotted" w:sz="4" w:space="0" w:color="auto"/>
              <w:right w:val="dotted" w:sz="4" w:space="0" w:color="auto"/>
            </w:tcBorders>
            <w:shd w:val="clear" w:color="auto" w:fill="auto"/>
            <w:vAlign w:val="center"/>
            <w:hideMark/>
          </w:tcPr>
          <w:p w:rsidR="0085723D" w:rsidRPr="00590E96" w:rsidRDefault="0085723D" w:rsidP="00EE32FC">
            <w:pPr>
              <w:tabs>
                <w:tab w:val="left" w:pos="0"/>
              </w:tabs>
              <w:jc w:val="center"/>
              <w:rPr>
                <w:rFonts w:ascii="Sylfaen" w:hAnsi="Sylfaen" w:cs="Arial"/>
                <w:b/>
                <w:bCs/>
                <w:sz w:val="18"/>
                <w:szCs w:val="18"/>
                <w:lang w:val="en-US"/>
              </w:rPr>
            </w:pPr>
            <w:r w:rsidRPr="00590E96">
              <w:rPr>
                <w:rFonts w:ascii="Sylfaen" w:hAnsi="Sylfaen" w:cs="Arial"/>
                <w:b/>
                <w:bCs/>
                <w:sz w:val="18"/>
                <w:szCs w:val="18"/>
                <w:lang w:val="ka-GE"/>
              </w:rPr>
              <w:t>8 თვის ფაქტი</w:t>
            </w:r>
          </w:p>
        </w:tc>
        <w:tc>
          <w:tcPr>
            <w:tcW w:w="661" w:type="pct"/>
            <w:tcBorders>
              <w:top w:val="dotted" w:sz="4" w:space="0" w:color="auto"/>
              <w:left w:val="nil"/>
              <w:bottom w:val="dotted" w:sz="4" w:space="0" w:color="auto"/>
              <w:right w:val="dotted" w:sz="4" w:space="0" w:color="auto"/>
            </w:tcBorders>
            <w:shd w:val="clear" w:color="auto" w:fill="auto"/>
            <w:vAlign w:val="center"/>
            <w:hideMark/>
          </w:tcPr>
          <w:p w:rsidR="0085723D" w:rsidRPr="00590E96" w:rsidRDefault="0085723D" w:rsidP="00EE32FC">
            <w:pPr>
              <w:tabs>
                <w:tab w:val="left" w:pos="0"/>
              </w:tabs>
              <w:jc w:val="center"/>
              <w:rPr>
                <w:rFonts w:ascii="Sylfaen" w:hAnsi="Sylfaen" w:cs="Arial"/>
                <w:b/>
                <w:bCs/>
                <w:sz w:val="18"/>
                <w:szCs w:val="18"/>
                <w:lang w:val="en-US"/>
              </w:rPr>
            </w:pPr>
            <w:r w:rsidRPr="00590E96">
              <w:rPr>
                <w:rFonts w:ascii="Sylfaen" w:hAnsi="Sylfaen" w:cs="Arial"/>
                <w:b/>
                <w:bCs/>
                <w:sz w:val="18"/>
                <w:szCs w:val="18"/>
                <w:lang w:val="en-US"/>
              </w:rPr>
              <w:t xml:space="preserve"> +/- </w:t>
            </w:r>
          </w:p>
        </w:tc>
        <w:tc>
          <w:tcPr>
            <w:tcW w:w="744" w:type="pct"/>
            <w:tcBorders>
              <w:top w:val="dotted" w:sz="4" w:space="0" w:color="auto"/>
              <w:left w:val="nil"/>
              <w:bottom w:val="dotted" w:sz="4" w:space="0" w:color="auto"/>
              <w:right w:val="dotted" w:sz="4" w:space="0" w:color="auto"/>
            </w:tcBorders>
            <w:shd w:val="clear" w:color="auto" w:fill="auto"/>
            <w:vAlign w:val="center"/>
            <w:hideMark/>
          </w:tcPr>
          <w:p w:rsidR="0085723D" w:rsidRPr="00590E96" w:rsidRDefault="0085723D" w:rsidP="00EE32FC">
            <w:pPr>
              <w:tabs>
                <w:tab w:val="left" w:pos="0"/>
              </w:tabs>
              <w:jc w:val="center"/>
              <w:rPr>
                <w:rFonts w:ascii="Sylfaen" w:hAnsi="Sylfaen" w:cs="Arial"/>
                <w:b/>
                <w:bCs/>
                <w:sz w:val="18"/>
                <w:szCs w:val="18"/>
                <w:lang w:val="en-US"/>
              </w:rPr>
            </w:pPr>
            <w:r w:rsidRPr="00590E96">
              <w:rPr>
                <w:rFonts w:ascii="Sylfaen" w:hAnsi="Sylfaen" w:cs="Arial"/>
                <w:b/>
                <w:bCs/>
                <w:sz w:val="18"/>
                <w:szCs w:val="18"/>
                <w:lang w:val="en-US"/>
              </w:rPr>
              <w:t>%</w:t>
            </w:r>
          </w:p>
        </w:tc>
      </w:tr>
      <w:tr w:rsidR="0085723D" w:rsidRPr="00590E96" w:rsidTr="0085723D">
        <w:trPr>
          <w:trHeight w:val="255"/>
        </w:trPr>
        <w:tc>
          <w:tcPr>
            <w:tcW w:w="2107" w:type="pct"/>
            <w:tcBorders>
              <w:top w:val="nil"/>
              <w:left w:val="dotted" w:sz="4" w:space="0" w:color="auto"/>
              <w:bottom w:val="dotted" w:sz="4" w:space="0" w:color="auto"/>
              <w:right w:val="dotted" w:sz="4" w:space="0" w:color="auto"/>
            </w:tcBorders>
            <w:shd w:val="clear" w:color="auto" w:fill="auto"/>
            <w:noWrap/>
            <w:vAlign w:val="center"/>
            <w:hideMark/>
          </w:tcPr>
          <w:p w:rsidR="0085723D" w:rsidRPr="00590E96" w:rsidRDefault="0085723D" w:rsidP="00EE32FC">
            <w:pPr>
              <w:tabs>
                <w:tab w:val="left" w:pos="0"/>
              </w:tabs>
              <w:rPr>
                <w:rFonts w:ascii="Sylfaen" w:hAnsi="Sylfaen" w:cs="Arial"/>
                <w:b/>
                <w:bCs/>
                <w:sz w:val="18"/>
                <w:szCs w:val="18"/>
                <w:lang w:val="en-US"/>
              </w:rPr>
            </w:pPr>
            <w:r w:rsidRPr="00590E96">
              <w:rPr>
                <w:rFonts w:ascii="Sylfaen" w:hAnsi="Sylfaen" w:cs="Arial"/>
                <w:b/>
                <w:bCs/>
                <w:sz w:val="18"/>
                <w:szCs w:val="18"/>
                <w:lang w:val="en-US"/>
              </w:rPr>
              <w:t>სხვა შემოსავლები</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
                <w:bCs/>
                <w:color w:val="000000"/>
                <w:sz w:val="18"/>
                <w:szCs w:val="18"/>
                <w:lang w:val="en-US"/>
              </w:rPr>
            </w:pPr>
            <w:r w:rsidRPr="00590E96">
              <w:rPr>
                <w:rFonts w:ascii="Sylfaen" w:hAnsi="Sylfaen" w:cs="Arial"/>
                <w:b/>
                <w:bCs/>
                <w:color w:val="000000"/>
                <w:sz w:val="18"/>
                <w:szCs w:val="18"/>
                <w:lang w:val="en-US"/>
              </w:rPr>
              <w:t>1,050.0</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
                <w:bCs/>
                <w:color w:val="000000"/>
                <w:sz w:val="18"/>
                <w:szCs w:val="18"/>
                <w:lang w:val="en-US"/>
              </w:rPr>
            </w:pPr>
            <w:r w:rsidRPr="00590E96">
              <w:rPr>
                <w:rFonts w:ascii="Sylfaen" w:hAnsi="Sylfaen" w:cs="Arial"/>
                <w:b/>
                <w:bCs/>
                <w:color w:val="000000"/>
                <w:sz w:val="18"/>
                <w:szCs w:val="18"/>
                <w:lang w:val="en-US"/>
              </w:rPr>
              <w:t>1,067.6</w:t>
            </w:r>
          </w:p>
        </w:tc>
        <w:tc>
          <w:tcPr>
            <w:tcW w:w="661"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
                <w:bCs/>
                <w:color w:val="000000"/>
                <w:sz w:val="18"/>
                <w:szCs w:val="18"/>
                <w:lang w:val="en-US"/>
              </w:rPr>
            </w:pPr>
            <w:r w:rsidRPr="00590E96">
              <w:rPr>
                <w:rFonts w:ascii="Sylfaen" w:hAnsi="Sylfaen" w:cs="Arial"/>
                <w:b/>
                <w:bCs/>
                <w:color w:val="000000"/>
                <w:sz w:val="18"/>
                <w:szCs w:val="18"/>
                <w:lang w:val="en-US"/>
              </w:rPr>
              <w:t>17.6</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
                <w:bCs/>
                <w:color w:val="000000"/>
                <w:sz w:val="18"/>
                <w:szCs w:val="18"/>
                <w:lang w:val="en-US"/>
              </w:rPr>
            </w:pPr>
            <w:r w:rsidRPr="00590E96">
              <w:rPr>
                <w:rFonts w:ascii="Sylfaen" w:hAnsi="Sylfaen" w:cs="Arial"/>
                <w:b/>
                <w:bCs/>
                <w:color w:val="000000"/>
                <w:sz w:val="18"/>
                <w:szCs w:val="18"/>
                <w:lang w:val="en-US"/>
              </w:rPr>
              <w:t>101.7</w:t>
            </w:r>
          </w:p>
        </w:tc>
      </w:tr>
      <w:tr w:rsidR="0085723D" w:rsidRPr="00590E96" w:rsidTr="0085723D">
        <w:trPr>
          <w:trHeight w:val="287"/>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85723D" w:rsidRPr="00590E96" w:rsidRDefault="0085723D" w:rsidP="00EE32FC">
            <w:pPr>
              <w:tabs>
                <w:tab w:val="left" w:pos="0"/>
              </w:tabs>
              <w:rPr>
                <w:rFonts w:ascii="Sylfaen" w:hAnsi="Sylfaen" w:cs="Arial"/>
                <w:b/>
                <w:bCs/>
                <w:sz w:val="18"/>
                <w:szCs w:val="18"/>
                <w:lang w:val="en-US"/>
              </w:rPr>
            </w:pPr>
            <w:r w:rsidRPr="00590E96">
              <w:rPr>
                <w:rFonts w:ascii="Sylfaen" w:hAnsi="Sylfaen" w:cs="Arial"/>
                <w:b/>
                <w:bCs/>
                <w:sz w:val="18"/>
                <w:szCs w:val="18"/>
                <w:lang w:val="en-US"/>
              </w:rPr>
              <w:t xml:space="preserve">   შემოსავლები საკუთრებიდან</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
                <w:bCs/>
                <w:color w:val="000000"/>
                <w:sz w:val="18"/>
                <w:szCs w:val="18"/>
                <w:lang w:val="en-US"/>
              </w:rPr>
            </w:pPr>
            <w:r w:rsidRPr="00590E96">
              <w:rPr>
                <w:rFonts w:ascii="Sylfaen" w:hAnsi="Sylfaen" w:cs="Arial"/>
                <w:b/>
                <w:bCs/>
                <w:color w:val="000000"/>
                <w:sz w:val="18"/>
                <w:szCs w:val="18"/>
                <w:lang w:val="en-US"/>
              </w:rPr>
              <w:t>621.0</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
                <w:bCs/>
                <w:color w:val="000000"/>
                <w:sz w:val="18"/>
                <w:szCs w:val="18"/>
                <w:lang w:val="en-US"/>
              </w:rPr>
            </w:pPr>
            <w:r w:rsidRPr="00590E96">
              <w:rPr>
                <w:rFonts w:ascii="Sylfaen" w:hAnsi="Sylfaen" w:cs="Arial"/>
                <w:b/>
                <w:bCs/>
                <w:color w:val="000000"/>
                <w:sz w:val="18"/>
                <w:szCs w:val="18"/>
                <w:lang w:val="en-US"/>
              </w:rPr>
              <w:t>707.2</w:t>
            </w:r>
          </w:p>
        </w:tc>
        <w:tc>
          <w:tcPr>
            <w:tcW w:w="661"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
                <w:bCs/>
                <w:color w:val="000000"/>
                <w:sz w:val="18"/>
                <w:szCs w:val="18"/>
                <w:lang w:val="en-US"/>
              </w:rPr>
            </w:pPr>
            <w:r w:rsidRPr="00590E96">
              <w:rPr>
                <w:rFonts w:ascii="Sylfaen" w:hAnsi="Sylfaen" w:cs="Arial"/>
                <w:b/>
                <w:bCs/>
                <w:color w:val="000000"/>
                <w:sz w:val="18"/>
                <w:szCs w:val="18"/>
                <w:lang w:val="en-US"/>
              </w:rPr>
              <w:t>86.2</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
                <w:bCs/>
                <w:color w:val="000000"/>
                <w:sz w:val="18"/>
                <w:szCs w:val="18"/>
                <w:lang w:val="en-US"/>
              </w:rPr>
            </w:pPr>
            <w:r w:rsidRPr="00590E96">
              <w:rPr>
                <w:rFonts w:ascii="Sylfaen" w:hAnsi="Sylfaen" w:cs="Arial"/>
                <w:b/>
                <w:bCs/>
                <w:color w:val="000000"/>
                <w:sz w:val="18"/>
                <w:szCs w:val="18"/>
                <w:lang w:val="en-US"/>
              </w:rPr>
              <w:t>113.9</w:t>
            </w:r>
          </w:p>
        </w:tc>
      </w:tr>
      <w:tr w:rsidR="0085723D" w:rsidRPr="00590E96" w:rsidTr="0085723D">
        <w:trPr>
          <w:trHeight w:val="255"/>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85723D" w:rsidRPr="00590E96" w:rsidRDefault="0085723D" w:rsidP="00EE32FC">
            <w:pPr>
              <w:tabs>
                <w:tab w:val="left" w:pos="0"/>
              </w:tabs>
              <w:rPr>
                <w:rFonts w:ascii="Sylfaen" w:hAnsi="Sylfaen" w:cs="Arial"/>
                <w:sz w:val="18"/>
                <w:szCs w:val="18"/>
                <w:lang w:val="en-US"/>
              </w:rPr>
            </w:pPr>
            <w:r w:rsidRPr="00590E96">
              <w:rPr>
                <w:rFonts w:ascii="Sylfaen" w:hAnsi="Sylfaen" w:cs="Arial"/>
                <w:sz w:val="18"/>
                <w:szCs w:val="18"/>
                <w:lang w:val="en-US"/>
              </w:rPr>
              <w:t xml:space="preserve">    </w:t>
            </w:r>
            <w:r w:rsidRPr="00590E96">
              <w:rPr>
                <w:rFonts w:ascii="Sylfaen" w:hAnsi="Sylfaen" w:cs="Arial"/>
                <w:sz w:val="18"/>
                <w:szCs w:val="18"/>
                <w:lang w:val="ka-GE"/>
              </w:rPr>
              <w:t xml:space="preserve">  </w:t>
            </w:r>
            <w:r w:rsidRPr="00590E96">
              <w:rPr>
                <w:rFonts w:ascii="Sylfaen" w:hAnsi="Sylfaen" w:cs="Arial"/>
                <w:sz w:val="18"/>
                <w:szCs w:val="18"/>
                <w:lang w:val="en-US"/>
              </w:rPr>
              <w:t>პროცენტები</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Cs/>
                <w:color w:val="000000"/>
                <w:sz w:val="18"/>
                <w:szCs w:val="18"/>
                <w:lang w:val="en-US"/>
              </w:rPr>
            </w:pPr>
            <w:r w:rsidRPr="00590E96">
              <w:rPr>
                <w:rFonts w:ascii="Sylfaen" w:hAnsi="Sylfaen" w:cs="Arial"/>
                <w:bCs/>
                <w:color w:val="000000"/>
                <w:sz w:val="18"/>
                <w:szCs w:val="18"/>
                <w:lang w:val="en-US"/>
              </w:rPr>
              <w:t>245.0</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Cs/>
                <w:color w:val="000000"/>
                <w:sz w:val="18"/>
                <w:szCs w:val="18"/>
                <w:lang w:val="en-US"/>
              </w:rPr>
            </w:pPr>
            <w:r w:rsidRPr="00590E96">
              <w:rPr>
                <w:rFonts w:ascii="Sylfaen" w:hAnsi="Sylfaen" w:cs="Arial"/>
                <w:bCs/>
                <w:color w:val="000000"/>
                <w:sz w:val="18"/>
                <w:szCs w:val="18"/>
                <w:lang w:val="en-US"/>
              </w:rPr>
              <w:t>220.5</w:t>
            </w:r>
          </w:p>
        </w:tc>
        <w:tc>
          <w:tcPr>
            <w:tcW w:w="661"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Cs/>
                <w:color w:val="000000"/>
                <w:sz w:val="18"/>
                <w:szCs w:val="18"/>
                <w:lang w:val="en-US"/>
              </w:rPr>
            </w:pPr>
            <w:r w:rsidRPr="00590E96">
              <w:rPr>
                <w:rFonts w:ascii="Sylfaen" w:hAnsi="Sylfaen" w:cs="Arial"/>
                <w:bCs/>
                <w:color w:val="000000"/>
                <w:sz w:val="18"/>
                <w:szCs w:val="18"/>
                <w:lang w:val="en-US"/>
              </w:rPr>
              <w:t>-24.5</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Cs/>
                <w:color w:val="000000"/>
                <w:sz w:val="18"/>
                <w:szCs w:val="18"/>
                <w:lang w:val="en-US"/>
              </w:rPr>
            </w:pPr>
            <w:r w:rsidRPr="00590E96">
              <w:rPr>
                <w:rFonts w:ascii="Sylfaen" w:hAnsi="Sylfaen" w:cs="Arial"/>
                <w:bCs/>
                <w:color w:val="000000"/>
                <w:sz w:val="18"/>
                <w:szCs w:val="18"/>
                <w:lang w:val="en-US"/>
              </w:rPr>
              <w:t>90.0</w:t>
            </w:r>
          </w:p>
        </w:tc>
      </w:tr>
      <w:tr w:rsidR="0085723D" w:rsidRPr="00590E96" w:rsidTr="0085723D">
        <w:trPr>
          <w:trHeight w:val="255"/>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85723D" w:rsidRPr="00590E96" w:rsidRDefault="0085723D" w:rsidP="00EE32FC">
            <w:pPr>
              <w:tabs>
                <w:tab w:val="left" w:pos="0"/>
              </w:tabs>
              <w:ind w:firstLineChars="100" w:firstLine="180"/>
              <w:rPr>
                <w:rFonts w:ascii="Sylfaen" w:hAnsi="Sylfaen" w:cs="Arial"/>
                <w:sz w:val="18"/>
                <w:szCs w:val="18"/>
                <w:lang w:val="en-US"/>
              </w:rPr>
            </w:pPr>
            <w:r w:rsidRPr="00590E96">
              <w:rPr>
                <w:rFonts w:ascii="Sylfaen" w:hAnsi="Sylfaen" w:cs="Arial"/>
                <w:sz w:val="18"/>
                <w:szCs w:val="18"/>
                <w:lang w:val="ka-GE"/>
              </w:rPr>
              <w:t xml:space="preserve">  </w:t>
            </w:r>
            <w:r w:rsidRPr="00590E96">
              <w:rPr>
                <w:rFonts w:ascii="Sylfaen" w:hAnsi="Sylfaen" w:cs="Arial"/>
                <w:sz w:val="18"/>
                <w:szCs w:val="18"/>
                <w:lang w:val="en-US"/>
              </w:rPr>
              <w:t>დივიდენდები</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Cs/>
                <w:color w:val="000000"/>
                <w:sz w:val="18"/>
                <w:szCs w:val="18"/>
                <w:lang w:val="en-US"/>
              </w:rPr>
            </w:pPr>
            <w:r w:rsidRPr="00590E96">
              <w:rPr>
                <w:rFonts w:ascii="Sylfaen" w:hAnsi="Sylfaen" w:cs="Arial"/>
                <w:bCs/>
                <w:color w:val="000000"/>
                <w:sz w:val="18"/>
                <w:szCs w:val="18"/>
                <w:lang w:val="en-US"/>
              </w:rPr>
              <w:t>350.0</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Cs/>
                <w:color w:val="000000"/>
                <w:sz w:val="18"/>
                <w:szCs w:val="18"/>
                <w:lang w:val="en-US"/>
              </w:rPr>
            </w:pPr>
            <w:r w:rsidRPr="00590E96">
              <w:rPr>
                <w:rFonts w:ascii="Sylfaen" w:hAnsi="Sylfaen" w:cs="Arial"/>
                <w:bCs/>
                <w:color w:val="000000"/>
                <w:sz w:val="18"/>
                <w:szCs w:val="18"/>
                <w:lang w:val="en-US"/>
              </w:rPr>
              <w:t>463.4</w:t>
            </w:r>
          </w:p>
        </w:tc>
        <w:tc>
          <w:tcPr>
            <w:tcW w:w="661"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Cs/>
                <w:color w:val="000000"/>
                <w:sz w:val="18"/>
                <w:szCs w:val="18"/>
                <w:lang w:val="en-US"/>
              </w:rPr>
            </w:pPr>
            <w:r w:rsidRPr="00590E96">
              <w:rPr>
                <w:rFonts w:ascii="Sylfaen" w:hAnsi="Sylfaen" w:cs="Arial"/>
                <w:bCs/>
                <w:color w:val="000000"/>
                <w:sz w:val="18"/>
                <w:szCs w:val="18"/>
                <w:lang w:val="en-US"/>
              </w:rPr>
              <w:t>113.4</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Cs/>
                <w:color w:val="000000"/>
                <w:sz w:val="18"/>
                <w:szCs w:val="18"/>
                <w:lang w:val="en-US"/>
              </w:rPr>
            </w:pPr>
            <w:r w:rsidRPr="00590E96">
              <w:rPr>
                <w:rFonts w:ascii="Sylfaen" w:hAnsi="Sylfaen" w:cs="Arial"/>
                <w:bCs/>
                <w:color w:val="000000"/>
                <w:sz w:val="18"/>
                <w:szCs w:val="18"/>
                <w:lang w:val="en-US"/>
              </w:rPr>
              <w:t>132.4</w:t>
            </w:r>
          </w:p>
        </w:tc>
      </w:tr>
      <w:tr w:rsidR="0085723D" w:rsidRPr="00590E96" w:rsidTr="0085723D">
        <w:trPr>
          <w:trHeight w:val="255"/>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85723D" w:rsidRPr="00590E96" w:rsidRDefault="0085723D" w:rsidP="00EE32FC">
            <w:pPr>
              <w:tabs>
                <w:tab w:val="left" w:pos="0"/>
              </w:tabs>
              <w:ind w:firstLineChars="100" w:firstLine="180"/>
              <w:rPr>
                <w:rFonts w:ascii="Sylfaen" w:hAnsi="Sylfaen" w:cs="Arial"/>
                <w:sz w:val="18"/>
                <w:szCs w:val="18"/>
                <w:lang w:val="en-US"/>
              </w:rPr>
            </w:pPr>
            <w:r w:rsidRPr="00590E96">
              <w:rPr>
                <w:rFonts w:ascii="Sylfaen" w:hAnsi="Sylfaen" w:cs="Arial"/>
                <w:sz w:val="18"/>
                <w:szCs w:val="18"/>
                <w:lang w:val="ka-GE"/>
              </w:rPr>
              <w:t xml:space="preserve">  </w:t>
            </w:r>
            <w:r w:rsidRPr="00590E96">
              <w:rPr>
                <w:rFonts w:ascii="Sylfaen" w:hAnsi="Sylfaen" w:cs="Arial"/>
                <w:sz w:val="18"/>
                <w:szCs w:val="18"/>
                <w:lang w:val="en-US"/>
              </w:rPr>
              <w:t>რენტა</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Cs/>
                <w:color w:val="000000"/>
                <w:sz w:val="18"/>
                <w:szCs w:val="18"/>
                <w:lang w:val="en-US"/>
              </w:rPr>
            </w:pPr>
            <w:r w:rsidRPr="00590E96">
              <w:rPr>
                <w:rFonts w:ascii="Sylfaen" w:hAnsi="Sylfaen" w:cs="Arial"/>
                <w:bCs/>
                <w:color w:val="000000"/>
                <w:sz w:val="18"/>
                <w:szCs w:val="18"/>
                <w:lang w:val="en-US"/>
              </w:rPr>
              <w:t>26.0</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Cs/>
                <w:color w:val="000000"/>
                <w:sz w:val="18"/>
                <w:szCs w:val="18"/>
                <w:lang w:val="en-US"/>
              </w:rPr>
            </w:pPr>
            <w:r w:rsidRPr="00590E96">
              <w:rPr>
                <w:rFonts w:ascii="Sylfaen" w:hAnsi="Sylfaen" w:cs="Arial"/>
                <w:bCs/>
                <w:color w:val="000000"/>
                <w:sz w:val="18"/>
                <w:szCs w:val="18"/>
                <w:lang w:val="en-US"/>
              </w:rPr>
              <w:t>23.4</w:t>
            </w:r>
          </w:p>
        </w:tc>
        <w:tc>
          <w:tcPr>
            <w:tcW w:w="661"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Cs/>
                <w:color w:val="000000"/>
                <w:sz w:val="18"/>
                <w:szCs w:val="18"/>
                <w:lang w:val="en-US"/>
              </w:rPr>
            </w:pPr>
            <w:r w:rsidRPr="00590E96">
              <w:rPr>
                <w:rFonts w:ascii="Sylfaen" w:hAnsi="Sylfaen" w:cs="Arial"/>
                <w:bCs/>
                <w:color w:val="000000"/>
                <w:sz w:val="18"/>
                <w:szCs w:val="18"/>
                <w:lang w:val="en-US"/>
              </w:rPr>
              <w:t>-2.6</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Cs/>
                <w:color w:val="000000"/>
                <w:sz w:val="18"/>
                <w:szCs w:val="18"/>
                <w:lang w:val="en-US"/>
              </w:rPr>
            </w:pPr>
            <w:r w:rsidRPr="00590E96">
              <w:rPr>
                <w:rFonts w:ascii="Sylfaen" w:hAnsi="Sylfaen" w:cs="Arial"/>
                <w:bCs/>
                <w:color w:val="000000"/>
                <w:sz w:val="18"/>
                <w:szCs w:val="18"/>
                <w:lang w:val="en-US"/>
              </w:rPr>
              <w:t>89.9</w:t>
            </w:r>
          </w:p>
        </w:tc>
      </w:tr>
      <w:tr w:rsidR="0085723D" w:rsidRPr="00590E96" w:rsidTr="0085723D">
        <w:trPr>
          <w:trHeight w:val="269"/>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85723D" w:rsidRPr="00590E96" w:rsidRDefault="0085723D" w:rsidP="00EE32FC">
            <w:pPr>
              <w:tabs>
                <w:tab w:val="left" w:pos="0"/>
              </w:tabs>
              <w:rPr>
                <w:rFonts w:ascii="Sylfaen" w:hAnsi="Sylfaen" w:cs="Arial"/>
                <w:b/>
                <w:bCs/>
                <w:sz w:val="18"/>
                <w:szCs w:val="18"/>
                <w:lang w:val="en-US"/>
              </w:rPr>
            </w:pPr>
            <w:r w:rsidRPr="00590E96">
              <w:rPr>
                <w:rFonts w:ascii="Sylfaen" w:hAnsi="Sylfaen" w:cs="Arial"/>
                <w:b/>
                <w:bCs/>
                <w:sz w:val="18"/>
                <w:szCs w:val="18"/>
                <w:lang w:val="en-US"/>
              </w:rPr>
              <w:t xml:space="preserve">   საქონლისა და მომსახურების რეალიზაცია</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
                <w:bCs/>
                <w:color w:val="000000"/>
                <w:sz w:val="18"/>
                <w:szCs w:val="18"/>
                <w:lang w:val="en-US"/>
              </w:rPr>
            </w:pPr>
            <w:r w:rsidRPr="00590E96">
              <w:rPr>
                <w:rFonts w:ascii="Sylfaen" w:hAnsi="Sylfaen" w:cs="Arial"/>
                <w:b/>
                <w:bCs/>
                <w:color w:val="000000"/>
                <w:sz w:val="18"/>
                <w:szCs w:val="18"/>
                <w:lang w:val="en-US"/>
              </w:rPr>
              <w:t>87.0</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
                <w:bCs/>
                <w:color w:val="000000"/>
                <w:sz w:val="18"/>
                <w:szCs w:val="18"/>
                <w:lang w:val="en-US"/>
              </w:rPr>
            </w:pPr>
            <w:r w:rsidRPr="00590E96">
              <w:rPr>
                <w:rFonts w:ascii="Sylfaen" w:hAnsi="Sylfaen" w:cs="Arial"/>
                <w:b/>
                <w:bCs/>
                <w:color w:val="000000"/>
                <w:sz w:val="18"/>
                <w:szCs w:val="18"/>
                <w:lang w:val="en-US"/>
              </w:rPr>
              <w:t>75.5</w:t>
            </w:r>
          </w:p>
        </w:tc>
        <w:tc>
          <w:tcPr>
            <w:tcW w:w="661"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
                <w:bCs/>
                <w:color w:val="000000"/>
                <w:sz w:val="18"/>
                <w:szCs w:val="18"/>
                <w:lang w:val="en-US"/>
              </w:rPr>
            </w:pPr>
            <w:r w:rsidRPr="00590E96">
              <w:rPr>
                <w:rFonts w:ascii="Sylfaen" w:hAnsi="Sylfaen" w:cs="Arial"/>
                <w:b/>
                <w:bCs/>
                <w:color w:val="000000"/>
                <w:sz w:val="18"/>
                <w:szCs w:val="18"/>
                <w:lang w:val="en-US"/>
              </w:rPr>
              <w:t>-11.5</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
                <w:bCs/>
                <w:color w:val="000000"/>
                <w:sz w:val="18"/>
                <w:szCs w:val="18"/>
                <w:lang w:val="en-US"/>
              </w:rPr>
            </w:pPr>
            <w:r w:rsidRPr="00590E96">
              <w:rPr>
                <w:rFonts w:ascii="Sylfaen" w:hAnsi="Sylfaen" w:cs="Arial"/>
                <w:b/>
                <w:bCs/>
                <w:color w:val="000000"/>
                <w:sz w:val="18"/>
                <w:szCs w:val="18"/>
                <w:lang w:val="en-US"/>
              </w:rPr>
              <w:t>86.7</w:t>
            </w:r>
          </w:p>
        </w:tc>
      </w:tr>
      <w:tr w:rsidR="0085723D" w:rsidRPr="00590E96" w:rsidTr="0085723D">
        <w:trPr>
          <w:trHeight w:val="530"/>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85723D" w:rsidRPr="00590E96" w:rsidRDefault="0085723D" w:rsidP="00EE32FC">
            <w:pPr>
              <w:tabs>
                <w:tab w:val="left" w:pos="0"/>
              </w:tabs>
              <w:rPr>
                <w:rFonts w:ascii="Sylfaen" w:hAnsi="Sylfaen" w:cs="Arial"/>
                <w:b/>
                <w:bCs/>
                <w:sz w:val="18"/>
                <w:szCs w:val="18"/>
                <w:lang w:val="en-US"/>
              </w:rPr>
            </w:pPr>
            <w:r w:rsidRPr="00590E96">
              <w:rPr>
                <w:rFonts w:ascii="Sylfaen" w:hAnsi="Sylfaen" w:cs="Arial"/>
                <w:b/>
                <w:bCs/>
                <w:sz w:val="18"/>
                <w:szCs w:val="18"/>
                <w:lang w:val="en-US"/>
              </w:rPr>
              <w:t xml:space="preserve"> </w:t>
            </w:r>
            <w:r w:rsidRPr="00590E96">
              <w:rPr>
                <w:rFonts w:ascii="Sylfaen" w:hAnsi="Sylfaen" w:cs="Arial"/>
                <w:b/>
                <w:bCs/>
                <w:sz w:val="18"/>
                <w:szCs w:val="18"/>
                <w:lang w:val="ka-GE"/>
              </w:rPr>
              <w:t xml:space="preserve">     </w:t>
            </w:r>
            <w:r w:rsidRPr="00590E96">
              <w:rPr>
                <w:rFonts w:ascii="Sylfaen" w:hAnsi="Sylfaen" w:cs="Arial"/>
                <w:b/>
                <w:bCs/>
                <w:sz w:val="18"/>
                <w:szCs w:val="18"/>
                <w:lang w:val="en-US"/>
              </w:rPr>
              <w:t>ადმინისტრაციული მოსაკრებლები და გადასახდელები</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
                <w:bCs/>
                <w:color w:val="000000"/>
                <w:sz w:val="18"/>
                <w:szCs w:val="18"/>
                <w:lang w:val="en-US"/>
              </w:rPr>
            </w:pPr>
            <w:r w:rsidRPr="00590E96">
              <w:rPr>
                <w:rFonts w:ascii="Sylfaen" w:hAnsi="Sylfaen" w:cs="Arial"/>
                <w:b/>
                <w:bCs/>
                <w:color w:val="000000"/>
                <w:sz w:val="18"/>
                <w:szCs w:val="18"/>
                <w:lang w:val="en-US"/>
              </w:rPr>
              <w:t>83.9</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
                <w:bCs/>
                <w:color w:val="000000"/>
                <w:sz w:val="18"/>
                <w:szCs w:val="18"/>
                <w:lang w:val="en-US"/>
              </w:rPr>
            </w:pPr>
            <w:r w:rsidRPr="00590E96">
              <w:rPr>
                <w:rFonts w:ascii="Sylfaen" w:hAnsi="Sylfaen" w:cs="Arial"/>
                <w:b/>
                <w:bCs/>
                <w:color w:val="000000"/>
                <w:sz w:val="18"/>
                <w:szCs w:val="18"/>
                <w:lang w:val="en-US"/>
              </w:rPr>
              <w:t>72.6</w:t>
            </w:r>
          </w:p>
        </w:tc>
        <w:tc>
          <w:tcPr>
            <w:tcW w:w="661"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
                <w:bCs/>
                <w:color w:val="000000"/>
                <w:sz w:val="18"/>
                <w:szCs w:val="18"/>
                <w:lang w:val="en-US"/>
              </w:rPr>
            </w:pPr>
            <w:r w:rsidRPr="00590E96">
              <w:rPr>
                <w:rFonts w:ascii="Sylfaen" w:hAnsi="Sylfaen" w:cs="Arial"/>
                <w:b/>
                <w:bCs/>
                <w:color w:val="000000"/>
                <w:sz w:val="18"/>
                <w:szCs w:val="18"/>
                <w:lang w:val="en-US"/>
              </w:rPr>
              <w:t>-11.3</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
                <w:bCs/>
                <w:color w:val="000000"/>
                <w:sz w:val="18"/>
                <w:szCs w:val="18"/>
                <w:lang w:val="en-US"/>
              </w:rPr>
            </w:pPr>
            <w:r w:rsidRPr="00590E96">
              <w:rPr>
                <w:rFonts w:ascii="Sylfaen" w:hAnsi="Sylfaen" w:cs="Arial"/>
                <w:b/>
                <w:bCs/>
                <w:color w:val="000000"/>
                <w:sz w:val="18"/>
                <w:szCs w:val="18"/>
                <w:lang w:val="en-US"/>
              </w:rPr>
              <w:t>86.5</w:t>
            </w:r>
          </w:p>
        </w:tc>
      </w:tr>
      <w:tr w:rsidR="0085723D" w:rsidRPr="00590E96" w:rsidTr="0085723D">
        <w:trPr>
          <w:trHeight w:val="255"/>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85723D" w:rsidRPr="00590E96" w:rsidRDefault="0085723D" w:rsidP="00EE32FC">
            <w:pPr>
              <w:tabs>
                <w:tab w:val="left" w:pos="0"/>
              </w:tabs>
              <w:ind w:firstLineChars="100" w:firstLine="180"/>
              <w:rPr>
                <w:rFonts w:ascii="Sylfaen" w:hAnsi="Sylfaen" w:cs="Arial"/>
                <w:sz w:val="18"/>
                <w:szCs w:val="18"/>
                <w:lang w:val="en-US"/>
              </w:rPr>
            </w:pPr>
            <w:r w:rsidRPr="00590E96">
              <w:rPr>
                <w:rFonts w:ascii="Sylfaen" w:hAnsi="Sylfaen" w:cs="Arial"/>
                <w:sz w:val="18"/>
                <w:szCs w:val="18"/>
                <w:lang w:val="en-US"/>
              </w:rPr>
              <w:t xml:space="preserve">     სალიცენზიო მოსაკრებლები</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Cs/>
                <w:color w:val="000000"/>
                <w:sz w:val="18"/>
                <w:szCs w:val="18"/>
                <w:lang w:val="en-US"/>
              </w:rPr>
            </w:pPr>
            <w:r w:rsidRPr="00590E96">
              <w:rPr>
                <w:rFonts w:ascii="Sylfaen" w:hAnsi="Sylfaen" w:cs="Arial"/>
                <w:bCs/>
                <w:color w:val="000000"/>
                <w:sz w:val="18"/>
                <w:szCs w:val="18"/>
                <w:lang w:val="en-US"/>
              </w:rPr>
              <w:t>0.5</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Cs/>
                <w:color w:val="000000"/>
                <w:sz w:val="18"/>
                <w:szCs w:val="18"/>
                <w:lang w:val="en-US"/>
              </w:rPr>
            </w:pPr>
            <w:r w:rsidRPr="00590E96">
              <w:rPr>
                <w:rFonts w:ascii="Sylfaen" w:hAnsi="Sylfaen" w:cs="Arial"/>
                <w:bCs/>
                <w:color w:val="000000"/>
                <w:sz w:val="18"/>
                <w:szCs w:val="18"/>
                <w:lang w:val="en-US"/>
              </w:rPr>
              <w:t>0.3</w:t>
            </w:r>
          </w:p>
        </w:tc>
        <w:tc>
          <w:tcPr>
            <w:tcW w:w="661"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Cs/>
                <w:color w:val="000000"/>
                <w:sz w:val="18"/>
                <w:szCs w:val="18"/>
                <w:lang w:val="en-US"/>
              </w:rPr>
            </w:pPr>
            <w:r w:rsidRPr="00590E96">
              <w:rPr>
                <w:rFonts w:ascii="Sylfaen" w:hAnsi="Sylfaen" w:cs="Arial"/>
                <w:bCs/>
                <w:color w:val="000000"/>
                <w:sz w:val="18"/>
                <w:szCs w:val="18"/>
                <w:lang w:val="en-US"/>
              </w:rPr>
              <w:t>-0.2</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Cs/>
                <w:color w:val="000000"/>
                <w:sz w:val="18"/>
                <w:szCs w:val="18"/>
                <w:lang w:val="en-US"/>
              </w:rPr>
            </w:pPr>
            <w:r w:rsidRPr="00590E96">
              <w:rPr>
                <w:rFonts w:ascii="Sylfaen" w:hAnsi="Sylfaen" w:cs="Arial"/>
                <w:bCs/>
                <w:color w:val="000000"/>
                <w:sz w:val="18"/>
                <w:szCs w:val="18"/>
                <w:lang w:val="en-US"/>
              </w:rPr>
              <w:t>53.5</w:t>
            </w:r>
          </w:p>
        </w:tc>
      </w:tr>
      <w:tr w:rsidR="0085723D" w:rsidRPr="00590E96" w:rsidTr="0085723D">
        <w:trPr>
          <w:trHeight w:val="255"/>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85723D" w:rsidRPr="00590E96" w:rsidRDefault="0085723D" w:rsidP="00EE32FC">
            <w:pPr>
              <w:tabs>
                <w:tab w:val="left" w:pos="0"/>
              </w:tabs>
              <w:ind w:firstLineChars="100" w:firstLine="180"/>
              <w:rPr>
                <w:rFonts w:ascii="Sylfaen" w:hAnsi="Sylfaen" w:cs="Arial"/>
                <w:sz w:val="18"/>
                <w:szCs w:val="18"/>
                <w:lang w:val="en-US"/>
              </w:rPr>
            </w:pPr>
            <w:r w:rsidRPr="00590E96">
              <w:rPr>
                <w:rFonts w:ascii="Sylfaen" w:hAnsi="Sylfaen" w:cs="Arial"/>
                <w:sz w:val="18"/>
                <w:szCs w:val="18"/>
                <w:lang w:val="en-US"/>
              </w:rPr>
              <w:t xml:space="preserve">     სანებართვო მოსაკრებლები</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Cs/>
                <w:color w:val="000000"/>
                <w:sz w:val="18"/>
                <w:szCs w:val="18"/>
                <w:lang w:val="en-US"/>
              </w:rPr>
            </w:pPr>
            <w:r w:rsidRPr="00590E96">
              <w:rPr>
                <w:rFonts w:ascii="Sylfaen" w:hAnsi="Sylfaen" w:cs="Arial"/>
                <w:bCs/>
                <w:color w:val="000000"/>
                <w:sz w:val="18"/>
                <w:szCs w:val="18"/>
                <w:lang w:val="en-US"/>
              </w:rPr>
              <w:t>55.0</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Cs/>
                <w:color w:val="000000"/>
                <w:sz w:val="18"/>
                <w:szCs w:val="18"/>
                <w:lang w:val="en-US"/>
              </w:rPr>
            </w:pPr>
            <w:r w:rsidRPr="00590E96">
              <w:rPr>
                <w:rFonts w:ascii="Sylfaen" w:hAnsi="Sylfaen" w:cs="Arial"/>
                <w:bCs/>
                <w:color w:val="000000"/>
                <w:sz w:val="18"/>
                <w:szCs w:val="18"/>
                <w:lang w:val="en-US"/>
              </w:rPr>
              <w:t>50.7</w:t>
            </w:r>
          </w:p>
        </w:tc>
        <w:tc>
          <w:tcPr>
            <w:tcW w:w="661"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Cs/>
                <w:color w:val="000000"/>
                <w:sz w:val="18"/>
                <w:szCs w:val="18"/>
                <w:lang w:val="en-US"/>
              </w:rPr>
            </w:pPr>
            <w:r w:rsidRPr="00590E96">
              <w:rPr>
                <w:rFonts w:ascii="Sylfaen" w:hAnsi="Sylfaen" w:cs="Arial"/>
                <w:bCs/>
                <w:color w:val="000000"/>
                <w:sz w:val="18"/>
                <w:szCs w:val="18"/>
                <w:lang w:val="en-US"/>
              </w:rPr>
              <w:t>-4.3</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Cs/>
                <w:color w:val="000000"/>
                <w:sz w:val="18"/>
                <w:szCs w:val="18"/>
                <w:lang w:val="en-US"/>
              </w:rPr>
            </w:pPr>
            <w:r w:rsidRPr="00590E96">
              <w:rPr>
                <w:rFonts w:ascii="Sylfaen" w:hAnsi="Sylfaen" w:cs="Arial"/>
                <w:bCs/>
                <w:color w:val="000000"/>
                <w:sz w:val="18"/>
                <w:szCs w:val="18"/>
                <w:lang w:val="en-US"/>
              </w:rPr>
              <w:t>92.2</w:t>
            </w:r>
          </w:p>
        </w:tc>
      </w:tr>
      <w:tr w:rsidR="0085723D" w:rsidRPr="00590E96" w:rsidTr="0085723D">
        <w:trPr>
          <w:trHeight w:val="255"/>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85723D" w:rsidRPr="00590E96" w:rsidRDefault="0085723D" w:rsidP="00EE32FC">
            <w:pPr>
              <w:tabs>
                <w:tab w:val="left" w:pos="0"/>
              </w:tabs>
              <w:ind w:firstLineChars="100" w:firstLine="180"/>
              <w:rPr>
                <w:rFonts w:ascii="Sylfaen" w:hAnsi="Sylfaen" w:cs="Arial"/>
                <w:sz w:val="18"/>
                <w:szCs w:val="18"/>
                <w:lang w:val="en-US"/>
              </w:rPr>
            </w:pPr>
            <w:r w:rsidRPr="00590E96">
              <w:rPr>
                <w:rFonts w:ascii="Sylfaen" w:hAnsi="Sylfaen" w:cs="Arial"/>
                <w:sz w:val="18"/>
                <w:szCs w:val="18"/>
                <w:lang w:val="en-US"/>
              </w:rPr>
              <w:t xml:space="preserve">     სარეგისტრაციო მოსაკრებლები</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Cs/>
                <w:color w:val="000000"/>
                <w:sz w:val="18"/>
                <w:szCs w:val="18"/>
                <w:lang w:val="en-US"/>
              </w:rPr>
            </w:pPr>
            <w:r w:rsidRPr="00590E96">
              <w:rPr>
                <w:rFonts w:ascii="Sylfaen" w:hAnsi="Sylfaen" w:cs="Arial"/>
                <w:bCs/>
                <w:color w:val="000000"/>
                <w:sz w:val="18"/>
                <w:szCs w:val="18"/>
                <w:lang w:val="en-US"/>
              </w:rPr>
              <w:t>2.0</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Cs/>
                <w:color w:val="000000"/>
                <w:sz w:val="18"/>
                <w:szCs w:val="18"/>
                <w:lang w:val="en-US"/>
              </w:rPr>
            </w:pPr>
            <w:r w:rsidRPr="00590E96">
              <w:rPr>
                <w:rFonts w:ascii="Sylfaen" w:hAnsi="Sylfaen" w:cs="Arial"/>
                <w:bCs/>
                <w:color w:val="000000"/>
                <w:sz w:val="18"/>
                <w:szCs w:val="18"/>
                <w:lang w:val="en-US"/>
              </w:rPr>
              <w:t>1.7</w:t>
            </w:r>
          </w:p>
        </w:tc>
        <w:tc>
          <w:tcPr>
            <w:tcW w:w="661"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Cs/>
                <w:color w:val="000000"/>
                <w:sz w:val="18"/>
                <w:szCs w:val="18"/>
                <w:lang w:val="en-US"/>
              </w:rPr>
            </w:pPr>
            <w:r w:rsidRPr="00590E96">
              <w:rPr>
                <w:rFonts w:ascii="Sylfaen" w:hAnsi="Sylfaen" w:cs="Arial"/>
                <w:bCs/>
                <w:color w:val="000000"/>
                <w:sz w:val="18"/>
                <w:szCs w:val="18"/>
                <w:lang w:val="en-US"/>
              </w:rPr>
              <w:t>-0.3</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Cs/>
                <w:color w:val="000000"/>
                <w:sz w:val="18"/>
                <w:szCs w:val="18"/>
                <w:lang w:val="en-US"/>
              </w:rPr>
            </w:pPr>
            <w:r w:rsidRPr="00590E96">
              <w:rPr>
                <w:rFonts w:ascii="Sylfaen" w:hAnsi="Sylfaen" w:cs="Arial"/>
                <w:bCs/>
                <w:color w:val="000000"/>
                <w:sz w:val="18"/>
                <w:szCs w:val="18"/>
                <w:lang w:val="en-US"/>
              </w:rPr>
              <w:t>82.7</w:t>
            </w:r>
          </w:p>
        </w:tc>
      </w:tr>
      <w:tr w:rsidR="0085723D" w:rsidRPr="00590E96" w:rsidTr="0085723D">
        <w:trPr>
          <w:trHeight w:val="255"/>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85723D" w:rsidRPr="00590E96" w:rsidRDefault="0085723D" w:rsidP="00EE32FC">
            <w:pPr>
              <w:tabs>
                <w:tab w:val="left" w:pos="0"/>
              </w:tabs>
              <w:ind w:firstLineChars="100" w:firstLine="180"/>
              <w:rPr>
                <w:rFonts w:ascii="Sylfaen" w:hAnsi="Sylfaen" w:cs="Arial"/>
                <w:sz w:val="18"/>
                <w:szCs w:val="18"/>
                <w:lang w:val="en-US"/>
              </w:rPr>
            </w:pPr>
            <w:r w:rsidRPr="00590E96">
              <w:rPr>
                <w:rFonts w:ascii="Sylfaen" w:hAnsi="Sylfaen" w:cs="Arial"/>
                <w:sz w:val="18"/>
                <w:szCs w:val="18"/>
                <w:lang w:val="en-US"/>
              </w:rPr>
              <w:t xml:space="preserve">     სახელმწიფო ბაჟი</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Cs/>
                <w:color w:val="000000"/>
                <w:sz w:val="18"/>
                <w:szCs w:val="18"/>
                <w:lang w:val="en-US"/>
              </w:rPr>
            </w:pPr>
            <w:r w:rsidRPr="00590E96">
              <w:rPr>
                <w:rFonts w:ascii="Sylfaen" w:hAnsi="Sylfaen" w:cs="Arial"/>
                <w:bCs/>
                <w:color w:val="000000"/>
                <w:sz w:val="18"/>
                <w:szCs w:val="18"/>
                <w:lang w:val="en-US"/>
              </w:rPr>
              <w:t>23.0</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Cs/>
                <w:color w:val="000000"/>
                <w:sz w:val="18"/>
                <w:szCs w:val="18"/>
                <w:lang w:val="en-US"/>
              </w:rPr>
            </w:pPr>
            <w:r w:rsidRPr="00590E96">
              <w:rPr>
                <w:rFonts w:ascii="Sylfaen" w:hAnsi="Sylfaen" w:cs="Arial"/>
                <w:bCs/>
                <w:color w:val="000000"/>
                <w:sz w:val="18"/>
                <w:szCs w:val="18"/>
                <w:lang w:val="en-US"/>
              </w:rPr>
              <w:t>17.4</w:t>
            </w:r>
          </w:p>
        </w:tc>
        <w:tc>
          <w:tcPr>
            <w:tcW w:w="661"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Cs/>
                <w:color w:val="000000"/>
                <w:sz w:val="18"/>
                <w:szCs w:val="18"/>
                <w:lang w:val="en-US"/>
              </w:rPr>
            </w:pPr>
            <w:r w:rsidRPr="00590E96">
              <w:rPr>
                <w:rFonts w:ascii="Sylfaen" w:hAnsi="Sylfaen" w:cs="Arial"/>
                <w:bCs/>
                <w:color w:val="000000"/>
                <w:sz w:val="18"/>
                <w:szCs w:val="18"/>
                <w:lang w:val="en-US"/>
              </w:rPr>
              <w:t>-5.6</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Cs/>
                <w:color w:val="000000"/>
                <w:sz w:val="18"/>
                <w:szCs w:val="18"/>
                <w:lang w:val="en-US"/>
              </w:rPr>
            </w:pPr>
            <w:r w:rsidRPr="00590E96">
              <w:rPr>
                <w:rFonts w:ascii="Sylfaen" w:hAnsi="Sylfaen" w:cs="Arial"/>
                <w:bCs/>
                <w:color w:val="000000"/>
                <w:sz w:val="18"/>
                <w:szCs w:val="18"/>
                <w:lang w:val="en-US"/>
              </w:rPr>
              <w:t>75.5</w:t>
            </w:r>
          </w:p>
        </w:tc>
      </w:tr>
      <w:tr w:rsidR="0085723D" w:rsidRPr="00590E96" w:rsidTr="0085723D">
        <w:trPr>
          <w:trHeight w:val="255"/>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85723D" w:rsidRPr="00590E96" w:rsidRDefault="0085723D" w:rsidP="00EE32FC">
            <w:pPr>
              <w:tabs>
                <w:tab w:val="left" w:pos="0"/>
              </w:tabs>
              <w:ind w:firstLineChars="100" w:firstLine="180"/>
              <w:rPr>
                <w:rFonts w:ascii="Sylfaen" w:hAnsi="Sylfaen" w:cs="Arial"/>
                <w:sz w:val="18"/>
                <w:szCs w:val="18"/>
                <w:lang w:val="en-US"/>
              </w:rPr>
            </w:pPr>
            <w:r w:rsidRPr="00590E96">
              <w:rPr>
                <w:rFonts w:ascii="Sylfaen" w:hAnsi="Sylfaen" w:cs="Arial"/>
                <w:sz w:val="18"/>
                <w:szCs w:val="18"/>
                <w:lang w:val="en-US"/>
              </w:rPr>
              <w:t xml:space="preserve">     საკონსულო მოსაკრებელი</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Cs/>
                <w:color w:val="000000"/>
                <w:sz w:val="18"/>
                <w:szCs w:val="18"/>
                <w:lang w:val="en-US"/>
              </w:rPr>
            </w:pPr>
            <w:r w:rsidRPr="00590E96">
              <w:rPr>
                <w:rFonts w:ascii="Sylfaen" w:hAnsi="Sylfaen" w:cs="Arial"/>
                <w:bCs/>
                <w:color w:val="000000"/>
                <w:sz w:val="18"/>
                <w:szCs w:val="18"/>
                <w:lang w:val="en-US"/>
              </w:rPr>
              <w:t>1.7</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Cs/>
                <w:color w:val="000000"/>
                <w:sz w:val="18"/>
                <w:szCs w:val="18"/>
                <w:lang w:val="en-US"/>
              </w:rPr>
            </w:pPr>
            <w:r w:rsidRPr="00590E96">
              <w:rPr>
                <w:rFonts w:ascii="Sylfaen" w:hAnsi="Sylfaen" w:cs="Arial"/>
                <w:bCs/>
                <w:color w:val="000000"/>
                <w:sz w:val="18"/>
                <w:szCs w:val="18"/>
                <w:lang w:val="en-US"/>
              </w:rPr>
              <w:t>1.2</w:t>
            </w:r>
          </w:p>
        </w:tc>
        <w:tc>
          <w:tcPr>
            <w:tcW w:w="661"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Cs/>
                <w:color w:val="000000"/>
                <w:sz w:val="18"/>
                <w:szCs w:val="18"/>
                <w:lang w:val="en-US"/>
              </w:rPr>
            </w:pPr>
            <w:r w:rsidRPr="00590E96">
              <w:rPr>
                <w:rFonts w:ascii="Sylfaen" w:hAnsi="Sylfaen" w:cs="Arial"/>
                <w:bCs/>
                <w:color w:val="000000"/>
                <w:sz w:val="18"/>
                <w:szCs w:val="18"/>
                <w:lang w:val="en-US"/>
              </w:rPr>
              <w:t>-0.5</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Cs/>
                <w:color w:val="000000"/>
                <w:sz w:val="18"/>
                <w:szCs w:val="18"/>
                <w:lang w:val="en-US"/>
              </w:rPr>
            </w:pPr>
            <w:r w:rsidRPr="00590E96">
              <w:rPr>
                <w:rFonts w:ascii="Sylfaen" w:hAnsi="Sylfaen" w:cs="Arial"/>
                <w:bCs/>
                <w:color w:val="000000"/>
                <w:sz w:val="18"/>
                <w:szCs w:val="18"/>
                <w:lang w:val="en-US"/>
              </w:rPr>
              <w:t>70.4</w:t>
            </w:r>
          </w:p>
        </w:tc>
      </w:tr>
      <w:tr w:rsidR="0085723D" w:rsidRPr="00590E96" w:rsidTr="0085723D">
        <w:trPr>
          <w:trHeight w:val="377"/>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85723D" w:rsidRPr="00590E96" w:rsidRDefault="0085723D" w:rsidP="00EE32FC">
            <w:pPr>
              <w:tabs>
                <w:tab w:val="left" w:pos="0"/>
              </w:tabs>
              <w:ind w:firstLineChars="100" w:firstLine="180"/>
              <w:rPr>
                <w:rFonts w:ascii="Sylfaen" w:hAnsi="Sylfaen" w:cs="Arial"/>
                <w:sz w:val="18"/>
                <w:szCs w:val="18"/>
                <w:lang w:val="en-US"/>
              </w:rPr>
            </w:pPr>
            <w:r w:rsidRPr="00590E96">
              <w:rPr>
                <w:rFonts w:ascii="Sylfaen" w:hAnsi="Sylfaen" w:cs="Arial"/>
                <w:sz w:val="18"/>
                <w:szCs w:val="18"/>
                <w:lang w:val="en-US"/>
              </w:rPr>
              <w:t xml:space="preserve">     სამხედრო სავალდებულო სამსახურის გადავადების მოსაკრებელი</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Cs/>
                <w:color w:val="000000"/>
                <w:sz w:val="18"/>
                <w:szCs w:val="18"/>
                <w:lang w:val="en-US"/>
              </w:rPr>
            </w:pPr>
            <w:r w:rsidRPr="00590E96">
              <w:rPr>
                <w:rFonts w:ascii="Sylfaen" w:hAnsi="Sylfaen" w:cs="Arial"/>
                <w:bCs/>
                <w:color w:val="000000"/>
                <w:sz w:val="18"/>
                <w:szCs w:val="18"/>
                <w:lang w:val="en-US"/>
              </w:rPr>
              <w:t>1.0</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Cs/>
                <w:color w:val="000000"/>
                <w:sz w:val="18"/>
                <w:szCs w:val="18"/>
                <w:lang w:val="en-US"/>
              </w:rPr>
            </w:pPr>
            <w:r w:rsidRPr="00590E96">
              <w:rPr>
                <w:rFonts w:ascii="Sylfaen" w:hAnsi="Sylfaen" w:cs="Arial"/>
                <w:bCs/>
                <w:color w:val="000000"/>
                <w:sz w:val="18"/>
                <w:szCs w:val="18"/>
                <w:lang w:val="en-US"/>
              </w:rPr>
              <w:t>0.9</w:t>
            </w:r>
          </w:p>
        </w:tc>
        <w:tc>
          <w:tcPr>
            <w:tcW w:w="661"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Cs/>
                <w:color w:val="000000"/>
                <w:sz w:val="18"/>
                <w:szCs w:val="18"/>
                <w:lang w:val="en-US"/>
              </w:rPr>
            </w:pPr>
            <w:r w:rsidRPr="00590E96">
              <w:rPr>
                <w:rFonts w:ascii="Sylfaen" w:hAnsi="Sylfaen" w:cs="Arial"/>
                <w:bCs/>
                <w:color w:val="000000"/>
                <w:sz w:val="18"/>
                <w:szCs w:val="18"/>
                <w:lang w:val="en-US"/>
              </w:rPr>
              <w:t>-0.1</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Cs/>
                <w:color w:val="000000"/>
                <w:sz w:val="18"/>
                <w:szCs w:val="18"/>
                <w:lang w:val="en-US"/>
              </w:rPr>
            </w:pPr>
            <w:r w:rsidRPr="00590E96">
              <w:rPr>
                <w:rFonts w:ascii="Sylfaen" w:hAnsi="Sylfaen" w:cs="Arial"/>
                <w:bCs/>
                <w:color w:val="000000"/>
                <w:sz w:val="18"/>
                <w:szCs w:val="18"/>
                <w:lang w:val="en-US"/>
              </w:rPr>
              <w:t>90.9</w:t>
            </w:r>
          </w:p>
        </w:tc>
      </w:tr>
      <w:tr w:rsidR="0085723D" w:rsidRPr="00590E96" w:rsidTr="0085723D">
        <w:trPr>
          <w:trHeight w:val="510"/>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85723D" w:rsidRPr="00590E96" w:rsidRDefault="0085723D" w:rsidP="00EE32FC">
            <w:pPr>
              <w:tabs>
                <w:tab w:val="left" w:pos="0"/>
              </w:tabs>
              <w:ind w:firstLineChars="100" w:firstLine="180"/>
              <w:rPr>
                <w:rFonts w:ascii="Sylfaen" w:hAnsi="Sylfaen" w:cs="Arial"/>
                <w:sz w:val="18"/>
                <w:szCs w:val="18"/>
                <w:lang w:val="en-US"/>
              </w:rPr>
            </w:pPr>
            <w:r w:rsidRPr="00590E96">
              <w:rPr>
                <w:rFonts w:ascii="Sylfaen" w:hAnsi="Sylfaen" w:cs="Arial"/>
                <w:sz w:val="18"/>
                <w:szCs w:val="18"/>
                <w:lang w:val="ka-GE"/>
              </w:rPr>
              <w:t xml:space="preserve">     სხვა არაკლასიფიცირებული მოსაკრებელი</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Cs/>
                <w:color w:val="000000"/>
                <w:sz w:val="18"/>
                <w:szCs w:val="18"/>
                <w:lang w:val="en-US"/>
              </w:rPr>
            </w:pPr>
            <w:r w:rsidRPr="00590E96">
              <w:rPr>
                <w:rFonts w:ascii="Sylfaen" w:hAnsi="Sylfaen" w:cs="Arial"/>
                <w:bCs/>
                <w:color w:val="000000"/>
                <w:sz w:val="18"/>
                <w:szCs w:val="18"/>
                <w:lang w:val="en-US"/>
              </w:rPr>
              <w:t>0.7</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Cs/>
                <w:color w:val="000000"/>
                <w:sz w:val="18"/>
                <w:szCs w:val="18"/>
                <w:lang w:val="en-US"/>
              </w:rPr>
            </w:pPr>
            <w:r w:rsidRPr="00590E96">
              <w:rPr>
                <w:rFonts w:ascii="Sylfaen" w:hAnsi="Sylfaen" w:cs="Arial"/>
                <w:bCs/>
                <w:color w:val="000000"/>
                <w:sz w:val="18"/>
                <w:szCs w:val="18"/>
                <w:lang w:val="en-US"/>
              </w:rPr>
              <w:t>0.5</w:t>
            </w:r>
          </w:p>
        </w:tc>
        <w:tc>
          <w:tcPr>
            <w:tcW w:w="661"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Cs/>
                <w:color w:val="000000"/>
                <w:sz w:val="18"/>
                <w:szCs w:val="18"/>
                <w:lang w:val="en-US"/>
              </w:rPr>
            </w:pPr>
            <w:r w:rsidRPr="00590E96">
              <w:rPr>
                <w:rFonts w:ascii="Sylfaen" w:hAnsi="Sylfaen" w:cs="Arial"/>
                <w:bCs/>
                <w:color w:val="000000"/>
                <w:sz w:val="18"/>
                <w:szCs w:val="18"/>
                <w:lang w:val="en-US"/>
              </w:rPr>
              <w:t>-0.2</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Cs/>
                <w:color w:val="000000"/>
                <w:sz w:val="18"/>
                <w:szCs w:val="18"/>
                <w:lang w:val="en-US"/>
              </w:rPr>
            </w:pPr>
            <w:r w:rsidRPr="00590E96">
              <w:rPr>
                <w:rFonts w:ascii="Sylfaen" w:hAnsi="Sylfaen" w:cs="Arial"/>
                <w:bCs/>
                <w:color w:val="000000"/>
                <w:sz w:val="18"/>
                <w:szCs w:val="18"/>
                <w:lang w:val="en-US"/>
              </w:rPr>
              <w:t>75.6</w:t>
            </w:r>
          </w:p>
        </w:tc>
      </w:tr>
      <w:tr w:rsidR="0085723D" w:rsidRPr="00590E96" w:rsidTr="0085723D">
        <w:trPr>
          <w:trHeight w:val="530"/>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85723D" w:rsidRPr="00590E96" w:rsidRDefault="0085723D" w:rsidP="00EE32FC">
            <w:pPr>
              <w:tabs>
                <w:tab w:val="left" w:pos="0"/>
              </w:tabs>
              <w:ind w:firstLineChars="100" w:firstLine="181"/>
              <w:rPr>
                <w:rFonts w:ascii="Sylfaen" w:hAnsi="Sylfaen" w:cs="Arial"/>
                <w:b/>
                <w:bCs/>
                <w:sz w:val="18"/>
                <w:szCs w:val="18"/>
                <w:lang w:val="en-US"/>
              </w:rPr>
            </w:pPr>
            <w:r w:rsidRPr="00590E96">
              <w:rPr>
                <w:rFonts w:ascii="Sylfaen" w:hAnsi="Sylfaen" w:cs="Arial"/>
                <w:b/>
                <w:bCs/>
                <w:sz w:val="18"/>
                <w:szCs w:val="18"/>
                <w:lang w:val="ka-GE"/>
              </w:rPr>
              <w:t xml:space="preserve"> </w:t>
            </w:r>
            <w:r w:rsidRPr="00590E96">
              <w:rPr>
                <w:rFonts w:ascii="Sylfaen" w:hAnsi="Sylfaen" w:cs="Arial"/>
                <w:b/>
                <w:bCs/>
                <w:sz w:val="18"/>
                <w:szCs w:val="18"/>
                <w:lang w:val="en-US"/>
              </w:rPr>
              <w:t>არასაბაზრო წესით გაყიდული საქონელი და მომსახურება</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
                <w:bCs/>
                <w:color w:val="000000"/>
                <w:sz w:val="18"/>
                <w:szCs w:val="18"/>
                <w:lang w:val="en-US"/>
              </w:rPr>
            </w:pPr>
            <w:r w:rsidRPr="00590E96">
              <w:rPr>
                <w:rFonts w:ascii="Sylfaen" w:hAnsi="Sylfaen" w:cs="Arial"/>
                <w:b/>
                <w:bCs/>
                <w:color w:val="000000"/>
                <w:sz w:val="18"/>
                <w:szCs w:val="18"/>
                <w:lang w:val="en-US"/>
              </w:rPr>
              <w:t>3.1</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
                <w:bCs/>
                <w:color w:val="000000"/>
                <w:sz w:val="18"/>
                <w:szCs w:val="18"/>
                <w:lang w:val="en-US"/>
              </w:rPr>
            </w:pPr>
            <w:r w:rsidRPr="00590E96">
              <w:rPr>
                <w:rFonts w:ascii="Sylfaen" w:hAnsi="Sylfaen" w:cs="Arial"/>
                <w:b/>
                <w:bCs/>
                <w:color w:val="000000"/>
                <w:sz w:val="18"/>
                <w:szCs w:val="18"/>
                <w:lang w:val="en-US"/>
              </w:rPr>
              <w:t>2.9</w:t>
            </w:r>
          </w:p>
        </w:tc>
        <w:tc>
          <w:tcPr>
            <w:tcW w:w="661"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
                <w:bCs/>
                <w:color w:val="000000"/>
                <w:sz w:val="18"/>
                <w:szCs w:val="18"/>
                <w:lang w:val="en-US"/>
              </w:rPr>
            </w:pPr>
            <w:r w:rsidRPr="00590E96">
              <w:rPr>
                <w:rFonts w:ascii="Sylfaen" w:hAnsi="Sylfaen" w:cs="Arial"/>
                <w:b/>
                <w:bCs/>
                <w:color w:val="000000"/>
                <w:sz w:val="18"/>
                <w:szCs w:val="18"/>
                <w:lang w:val="en-US"/>
              </w:rPr>
              <w:t>-0.2</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
                <w:bCs/>
                <w:color w:val="000000"/>
                <w:sz w:val="18"/>
                <w:szCs w:val="18"/>
                <w:lang w:val="en-US"/>
              </w:rPr>
            </w:pPr>
            <w:r w:rsidRPr="00590E96">
              <w:rPr>
                <w:rFonts w:ascii="Sylfaen" w:hAnsi="Sylfaen" w:cs="Arial"/>
                <w:b/>
                <w:bCs/>
                <w:color w:val="000000"/>
                <w:sz w:val="18"/>
                <w:szCs w:val="18"/>
                <w:lang w:val="en-US"/>
              </w:rPr>
              <w:t>92.4</w:t>
            </w:r>
          </w:p>
        </w:tc>
      </w:tr>
      <w:tr w:rsidR="0085723D" w:rsidRPr="00590E96" w:rsidTr="0085723D">
        <w:trPr>
          <w:trHeight w:val="296"/>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85723D" w:rsidRPr="00590E96" w:rsidRDefault="0085723D" w:rsidP="00EE32FC">
            <w:pPr>
              <w:tabs>
                <w:tab w:val="left" w:pos="0"/>
              </w:tabs>
              <w:ind w:firstLineChars="100" w:firstLine="180"/>
              <w:rPr>
                <w:rFonts w:ascii="Sylfaen" w:hAnsi="Sylfaen" w:cs="Arial"/>
                <w:sz w:val="18"/>
                <w:szCs w:val="18"/>
                <w:lang w:val="en-US"/>
              </w:rPr>
            </w:pPr>
            <w:r w:rsidRPr="00590E96">
              <w:rPr>
                <w:rFonts w:ascii="Sylfaen" w:hAnsi="Sylfaen" w:cs="Arial"/>
                <w:sz w:val="18"/>
                <w:szCs w:val="18"/>
                <w:lang w:val="en-US"/>
              </w:rPr>
              <w:t xml:space="preserve">  </w:t>
            </w:r>
            <w:r w:rsidRPr="00590E96">
              <w:rPr>
                <w:rFonts w:ascii="Sylfaen" w:hAnsi="Sylfaen" w:cs="Arial"/>
                <w:sz w:val="18"/>
                <w:szCs w:val="18"/>
                <w:lang w:val="ka-GE"/>
              </w:rPr>
              <w:t xml:space="preserve"> </w:t>
            </w:r>
            <w:r w:rsidRPr="00590E96">
              <w:rPr>
                <w:rFonts w:ascii="Sylfaen" w:hAnsi="Sylfaen" w:cs="Arial"/>
                <w:sz w:val="18"/>
                <w:szCs w:val="18"/>
                <w:lang w:val="en-US"/>
              </w:rPr>
              <w:t xml:space="preserve"> შემოსავლები მომსახურების გაწევიდან</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Cs/>
                <w:color w:val="000000"/>
                <w:sz w:val="18"/>
                <w:szCs w:val="18"/>
                <w:lang w:val="en-US"/>
              </w:rPr>
            </w:pPr>
            <w:r w:rsidRPr="00590E96">
              <w:rPr>
                <w:rFonts w:ascii="Sylfaen" w:hAnsi="Sylfaen" w:cs="Arial"/>
                <w:bCs/>
                <w:color w:val="000000"/>
                <w:sz w:val="18"/>
                <w:szCs w:val="18"/>
                <w:lang w:val="en-US"/>
              </w:rPr>
              <w:t>3.1</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Cs/>
                <w:color w:val="000000"/>
                <w:sz w:val="18"/>
                <w:szCs w:val="18"/>
                <w:lang w:val="en-US"/>
              </w:rPr>
            </w:pPr>
            <w:r w:rsidRPr="00590E96">
              <w:rPr>
                <w:rFonts w:ascii="Sylfaen" w:hAnsi="Sylfaen" w:cs="Arial"/>
                <w:bCs/>
                <w:color w:val="000000"/>
                <w:sz w:val="18"/>
                <w:szCs w:val="18"/>
                <w:lang w:val="en-US"/>
              </w:rPr>
              <w:t>2.9</w:t>
            </w:r>
          </w:p>
        </w:tc>
        <w:tc>
          <w:tcPr>
            <w:tcW w:w="661"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Cs/>
                <w:color w:val="000000"/>
                <w:sz w:val="18"/>
                <w:szCs w:val="18"/>
                <w:lang w:val="en-US"/>
              </w:rPr>
            </w:pPr>
            <w:r w:rsidRPr="00590E96">
              <w:rPr>
                <w:rFonts w:ascii="Sylfaen" w:hAnsi="Sylfaen" w:cs="Arial"/>
                <w:bCs/>
                <w:color w:val="000000"/>
                <w:sz w:val="18"/>
                <w:szCs w:val="18"/>
                <w:lang w:val="en-US"/>
              </w:rPr>
              <w:t>-0.2</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Cs/>
                <w:color w:val="000000"/>
                <w:sz w:val="18"/>
                <w:szCs w:val="18"/>
                <w:lang w:val="en-US"/>
              </w:rPr>
            </w:pPr>
            <w:r w:rsidRPr="00590E96">
              <w:rPr>
                <w:rFonts w:ascii="Sylfaen" w:hAnsi="Sylfaen" w:cs="Arial"/>
                <w:bCs/>
                <w:color w:val="000000"/>
                <w:sz w:val="18"/>
                <w:szCs w:val="18"/>
                <w:lang w:val="en-US"/>
              </w:rPr>
              <w:t>92.4</w:t>
            </w:r>
          </w:p>
        </w:tc>
      </w:tr>
      <w:tr w:rsidR="0085723D" w:rsidRPr="00590E96" w:rsidTr="0085723D">
        <w:trPr>
          <w:trHeight w:val="314"/>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85723D" w:rsidRPr="00590E96" w:rsidRDefault="0085723D" w:rsidP="00EE32FC">
            <w:pPr>
              <w:tabs>
                <w:tab w:val="left" w:pos="0"/>
              </w:tabs>
              <w:ind w:firstLineChars="100" w:firstLine="181"/>
              <w:rPr>
                <w:rFonts w:ascii="Sylfaen" w:hAnsi="Sylfaen" w:cs="Arial"/>
                <w:b/>
                <w:bCs/>
                <w:sz w:val="18"/>
                <w:szCs w:val="18"/>
                <w:lang w:val="en-US"/>
              </w:rPr>
            </w:pPr>
            <w:r w:rsidRPr="00590E96">
              <w:rPr>
                <w:rFonts w:ascii="Sylfaen" w:hAnsi="Sylfaen" w:cs="Arial"/>
                <w:b/>
                <w:bCs/>
                <w:sz w:val="18"/>
                <w:szCs w:val="18"/>
                <w:lang w:val="en-US"/>
              </w:rPr>
              <w:t>სანქციები (ჯარიმები და საურავები)</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
                <w:bCs/>
                <w:color w:val="000000"/>
                <w:sz w:val="18"/>
                <w:szCs w:val="18"/>
                <w:lang w:val="en-US"/>
              </w:rPr>
            </w:pPr>
            <w:r w:rsidRPr="00590E96">
              <w:rPr>
                <w:rFonts w:ascii="Sylfaen" w:hAnsi="Sylfaen" w:cs="Arial"/>
                <w:b/>
                <w:bCs/>
                <w:color w:val="000000"/>
                <w:sz w:val="18"/>
                <w:szCs w:val="18"/>
                <w:lang w:val="en-US"/>
              </w:rPr>
              <w:t>130.0</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
                <w:bCs/>
                <w:color w:val="000000"/>
                <w:sz w:val="18"/>
                <w:szCs w:val="18"/>
                <w:lang w:val="en-US"/>
              </w:rPr>
            </w:pPr>
            <w:r w:rsidRPr="00590E96">
              <w:rPr>
                <w:rFonts w:ascii="Sylfaen" w:hAnsi="Sylfaen" w:cs="Arial"/>
                <w:b/>
                <w:bCs/>
                <w:color w:val="000000"/>
                <w:sz w:val="18"/>
                <w:szCs w:val="18"/>
                <w:lang w:val="en-US"/>
              </w:rPr>
              <w:t>100.5</w:t>
            </w:r>
          </w:p>
        </w:tc>
        <w:tc>
          <w:tcPr>
            <w:tcW w:w="661"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
                <w:bCs/>
                <w:color w:val="000000"/>
                <w:sz w:val="18"/>
                <w:szCs w:val="18"/>
                <w:lang w:val="en-US"/>
              </w:rPr>
            </w:pPr>
            <w:r w:rsidRPr="00590E96">
              <w:rPr>
                <w:rFonts w:ascii="Sylfaen" w:hAnsi="Sylfaen" w:cs="Arial"/>
                <w:b/>
                <w:bCs/>
                <w:color w:val="000000"/>
                <w:sz w:val="18"/>
                <w:szCs w:val="18"/>
                <w:lang w:val="en-US"/>
              </w:rPr>
              <w:t>-29.5</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
                <w:bCs/>
                <w:color w:val="000000"/>
                <w:sz w:val="18"/>
                <w:szCs w:val="18"/>
                <w:lang w:val="en-US"/>
              </w:rPr>
            </w:pPr>
            <w:r w:rsidRPr="00590E96">
              <w:rPr>
                <w:rFonts w:ascii="Sylfaen" w:hAnsi="Sylfaen" w:cs="Arial"/>
                <w:b/>
                <w:bCs/>
                <w:color w:val="000000"/>
                <w:sz w:val="18"/>
                <w:szCs w:val="18"/>
                <w:lang w:val="en-US"/>
              </w:rPr>
              <w:t>77.3</w:t>
            </w:r>
          </w:p>
        </w:tc>
      </w:tr>
      <w:tr w:rsidR="0085723D" w:rsidRPr="00590E96" w:rsidTr="0085723D">
        <w:trPr>
          <w:trHeight w:val="350"/>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85723D" w:rsidRPr="00590E96" w:rsidRDefault="0085723D" w:rsidP="00EE32FC">
            <w:pPr>
              <w:tabs>
                <w:tab w:val="left" w:pos="0"/>
              </w:tabs>
              <w:ind w:firstLineChars="100" w:firstLine="181"/>
              <w:rPr>
                <w:rFonts w:ascii="Sylfaen" w:hAnsi="Sylfaen" w:cs="Arial"/>
                <w:b/>
                <w:bCs/>
                <w:sz w:val="18"/>
                <w:szCs w:val="18"/>
                <w:lang w:val="en-US"/>
              </w:rPr>
            </w:pPr>
            <w:r w:rsidRPr="00590E96">
              <w:rPr>
                <w:rFonts w:ascii="Sylfaen" w:hAnsi="Sylfaen" w:cs="Arial"/>
                <w:b/>
                <w:bCs/>
                <w:sz w:val="18"/>
                <w:szCs w:val="18"/>
                <w:lang w:val="en-US"/>
              </w:rPr>
              <w:t>ტრანსფერები რომელიც სხვაგან არ არის კლასიფიცირებული</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
                <w:bCs/>
                <w:color w:val="000000"/>
                <w:sz w:val="18"/>
                <w:szCs w:val="18"/>
                <w:lang w:val="en-US"/>
              </w:rPr>
            </w:pPr>
            <w:r w:rsidRPr="00590E96">
              <w:rPr>
                <w:rFonts w:ascii="Sylfaen" w:hAnsi="Sylfaen" w:cs="Arial"/>
                <w:b/>
                <w:bCs/>
                <w:color w:val="000000"/>
                <w:sz w:val="18"/>
                <w:szCs w:val="18"/>
                <w:lang w:val="en-US"/>
              </w:rPr>
              <w:t>212.0</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
                <w:bCs/>
                <w:color w:val="000000"/>
                <w:sz w:val="18"/>
                <w:szCs w:val="18"/>
                <w:lang w:val="en-US"/>
              </w:rPr>
            </w:pPr>
            <w:r w:rsidRPr="00590E96">
              <w:rPr>
                <w:rFonts w:ascii="Sylfaen" w:hAnsi="Sylfaen" w:cs="Arial"/>
                <w:b/>
                <w:bCs/>
                <w:color w:val="000000"/>
                <w:sz w:val="18"/>
                <w:szCs w:val="18"/>
                <w:lang w:val="en-US"/>
              </w:rPr>
              <w:t>184.4</w:t>
            </w:r>
          </w:p>
        </w:tc>
        <w:tc>
          <w:tcPr>
            <w:tcW w:w="661"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
                <w:bCs/>
                <w:color w:val="000000"/>
                <w:sz w:val="18"/>
                <w:szCs w:val="18"/>
                <w:lang w:val="en-US"/>
              </w:rPr>
            </w:pPr>
            <w:r w:rsidRPr="00590E96">
              <w:rPr>
                <w:rFonts w:ascii="Sylfaen" w:hAnsi="Sylfaen" w:cs="Arial"/>
                <w:b/>
                <w:bCs/>
                <w:color w:val="000000"/>
                <w:sz w:val="18"/>
                <w:szCs w:val="18"/>
                <w:lang w:val="en-US"/>
              </w:rPr>
              <w:t>-27.6</w:t>
            </w:r>
          </w:p>
        </w:tc>
        <w:tc>
          <w:tcPr>
            <w:tcW w:w="744" w:type="pct"/>
            <w:tcBorders>
              <w:top w:val="nil"/>
              <w:left w:val="nil"/>
              <w:bottom w:val="dotted" w:sz="4" w:space="0" w:color="auto"/>
              <w:right w:val="dotted" w:sz="4" w:space="0" w:color="auto"/>
            </w:tcBorders>
            <w:shd w:val="clear" w:color="auto" w:fill="auto"/>
            <w:noWrap/>
            <w:hideMark/>
          </w:tcPr>
          <w:p w:rsidR="0085723D" w:rsidRPr="00590E96" w:rsidRDefault="0085723D" w:rsidP="00EE32FC">
            <w:pPr>
              <w:tabs>
                <w:tab w:val="left" w:pos="0"/>
              </w:tabs>
              <w:jc w:val="right"/>
              <w:rPr>
                <w:rFonts w:ascii="Sylfaen" w:hAnsi="Sylfaen" w:cs="Arial"/>
                <w:b/>
                <w:bCs/>
                <w:color w:val="000000"/>
                <w:sz w:val="18"/>
                <w:szCs w:val="18"/>
                <w:lang w:val="en-US"/>
              </w:rPr>
            </w:pPr>
            <w:r w:rsidRPr="00590E96">
              <w:rPr>
                <w:rFonts w:ascii="Sylfaen" w:hAnsi="Sylfaen" w:cs="Arial"/>
                <w:b/>
                <w:bCs/>
                <w:color w:val="000000"/>
                <w:sz w:val="18"/>
                <w:szCs w:val="18"/>
                <w:lang w:val="en-US"/>
              </w:rPr>
              <w:t>87.0</w:t>
            </w:r>
          </w:p>
        </w:tc>
      </w:tr>
    </w:tbl>
    <w:p w:rsidR="0085723D" w:rsidRPr="00373AD2" w:rsidRDefault="0085723D" w:rsidP="00EE32FC">
      <w:pPr>
        <w:pStyle w:val="Default"/>
        <w:tabs>
          <w:tab w:val="left" w:pos="0"/>
        </w:tabs>
        <w:jc w:val="both"/>
        <w:rPr>
          <w:b/>
          <w:sz w:val="22"/>
          <w:szCs w:val="22"/>
        </w:rPr>
      </w:pPr>
    </w:p>
    <w:p w:rsidR="0085723D" w:rsidRPr="00373AD2" w:rsidRDefault="00590E96" w:rsidP="00EE32FC">
      <w:pPr>
        <w:pStyle w:val="Default"/>
        <w:tabs>
          <w:tab w:val="left" w:pos="0"/>
        </w:tabs>
        <w:jc w:val="both"/>
        <w:rPr>
          <w:b/>
          <w:sz w:val="22"/>
          <w:szCs w:val="22"/>
        </w:rPr>
      </w:pPr>
      <w:r>
        <w:rPr>
          <w:b/>
          <w:sz w:val="22"/>
          <w:szCs w:val="22"/>
        </w:rPr>
        <w:tab/>
      </w:r>
      <w:r w:rsidR="0085723D" w:rsidRPr="00373AD2">
        <w:rPr>
          <w:b/>
          <w:sz w:val="22"/>
          <w:szCs w:val="22"/>
        </w:rPr>
        <w:t xml:space="preserve">არაფინანსური აქტივების კლებიდან </w:t>
      </w:r>
      <w:r w:rsidR="0085723D">
        <w:rPr>
          <w:b/>
          <w:sz w:val="22"/>
          <w:szCs w:val="22"/>
          <w:lang w:val="ka-GE"/>
        </w:rPr>
        <w:t xml:space="preserve"> </w:t>
      </w:r>
      <w:r w:rsidR="0085723D" w:rsidRPr="00373AD2">
        <w:rPr>
          <w:bCs/>
          <w:sz w:val="22"/>
          <w:szCs w:val="22"/>
        </w:rPr>
        <w:t>მობილიზებულ</w:t>
      </w:r>
      <w:r w:rsidR="0085723D">
        <w:rPr>
          <w:bCs/>
          <w:sz w:val="22"/>
          <w:szCs w:val="22"/>
          <w:lang w:val="ka-GE"/>
        </w:rPr>
        <w:t>ი</w:t>
      </w:r>
      <w:r w:rsidR="0085723D" w:rsidRPr="00373AD2">
        <w:rPr>
          <w:bCs/>
          <w:sz w:val="22"/>
          <w:szCs w:val="22"/>
        </w:rPr>
        <w:t xml:space="preserve">ა </w:t>
      </w:r>
      <w:r w:rsidR="0085723D">
        <w:rPr>
          <w:bCs/>
          <w:sz w:val="22"/>
          <w:szCs w:val="22"/>
          <w:lang w:val="ka-GE"/>
        </w:rPr>
        <w:t>72</w:t>
      </w:r>
      <w:r w:rsidR="0085723D" w:rsidRPr="00373AD2">
        <w:rPr>
          <w:bCs/>
          <w:sz w:val="22"/>
          <w:szCs w:val="22"/>
        </w:rPr>
        <w:t>.</w:t>
      </w:r>
      <w:r w:rsidR="0085723D">
        <w:rPr>
          <w:bCs/>
          <w:sz w:val="22"/>
          <w:szCs w:val="22"/>
          <w:lang w:val="ka-GE"/>
        </w:rPr>
        <w:t>4</w:t>
      </w:r>
      <w:r w:rsidR="0085723D" w:rsidRPr="00373AD2">
        <w:rPr>
          <w:bCs/>
          <w:sz w:val="22"/>
          <w:szCs w:val="22"/>
        </w:rPr>
        <w:t xml:space="preserve"> მლნ ლარი, რაც </w:t>
      </w:r>
      <w:r w:rsidR="0085723D">
        <w:rPr>
          <w:bCs/>
          <w:sz w:val="22"/>
          <w:szCs w:val="22"/>
          <w:lang w:val="ka-GE"/>
        </w:rPr>
        <w:t xml:space="preserve">წლიური </w:t>
      </w:r>
      <w:r w:rsidR="0085723D" w:rsidRPr="00373AD2">
        <w:rPr>
          <w:bCs/>
          <w:sz w:val="22"/>
          <w:szCs w:val="22"/>
        </w:rPr>
        <w:t>საპროგნოზო მაჩვენებელის (</w:t>
      </w:r>
      <w:r w:rsidR="0085723D">
        <w:rPr>
          <w:bCs/>
          <w:sz w:val="22"/>
          <w:szCs w:val="22"/>
          <w:lang w:val="ka-GE"/>
        </w:rPr>
        <w:t>2</w:t>
      </w:r>
      <w:r w:rsidR="0085723D" w:rsidRPr="00373AD2">
        <w:rPr>
          <w:bCs/>
          <w:sz w:val="22"/>
          <w:szCs w:val="22"/>
          <w:lang w:val="ka-GE"/>
        </w:rPr>
        <w:t>0</w:t>
      </w:r>
      <w:r w:rsidR="0085723D" w:rsidRPr="00373AD2">
        <w:rPr>
          <w:bCs/>
          <w:sz w:val="22"/>
          <w:szCs w:val="22"/>
        </w:rPr>
        <w:t xml:space="preserve">0.0 მლნ ლარი) </w:t>
      </w:r>
      <w:r w:rsidR="0085723D">
        <w:rPr>
          <w:bCs/>
          <w:sz w:val="22"/>
          <w:szCs w:val="22"/>
          <w:lang w:val="ka-GE"/>
        </w:rPr>
        <w:t>36</w:t>
      </w:r>
      <w:r w:rsidR="0085723D" w:rsidRPr="00373AD2">
        <w:rPr>
          <w:bCs/>
          <w:sz w:val="22"/>
          <w:szCs w:val="22"/>
        </w:rPr>
        <w:t>.</w:t>
      </w:r>
      <w:r w:rsidR="0085723D">
        <w:rPr>
          <w:bCs/>
          <w:sz w:val="22"/>
          <w:szCs w:val="22"/>
          <w:lang w:val="ka-GE"/>
        </w:rPr>
        <w:t>2</w:t>
      </w:r>
      <w:r w:rsidR="0085723D" w:rsidRPr="00373AD2">
        <w:rPr>
          <w:bCs/>
          <w:sz w:val="22"/>
          <w:szCs w:val="22"/>
        </w:rPr>
        <w:t xml:space="preserve">%-ია, ხოლო 9 თვის </w:t>
      </w:r>
      <w:r w:rsidR="0085723D">
        <w:rPr>
          <w:bCs/>
          <w:sz w:val="22"/>
          <w:szCs w:val="22"/>
          <w:lang w:val="ka-GE"/>
        </w:rPr>
        <w:t>პროგნოზ</w:t>
      </w:r>
      <w:r w:rsidR="0085723D" w:rsidRPr="00373AD2">
        <w:rPr>
          <w:bCs/>
          <w:sz w:val="22"/>
          <w:szCs w:val="22"/>
        </w:rPr>
        <w:t xml:space="preserve">ის </w:t>
      </w:r>
      <w:r w:rsidR="0085723D">
        <w:rPr>
          <w:bCs/>
          <w:sz w:val="22"/>
          <w:szCs w:val="22"/>
          <w:lang w:val="ka-GE"/>
        </w:rPr>
        <w:t>59</w:t>
      </w:r>
      <w:r w:rsidR="0085723D" w:rsidRPr="00373AD2">
        <w:rPr>
          <w:bCs/>
          <w:sz w:val="22"/>
          <w:szCs w:val="22"/>
          <w:lang w:val="ka-GE"/>
        </w:rPr>
        <w:t>.</w:t>
      </w:r>
      <w:r w:rsidR="0085723D">
        <w:rPr>
          <w:bCs/>
          <w:sz w:val="22"/>
          <w:szCs w:val="22"/>
          <w:lang w:val="ka-GE"/>
        </w:rPr>
        <w:t>4</w:t>
      </w:r>
      <w:r w:rsidR="0085723D" w:rsidRPr="00373AD2">
        <w:rPr>
          <w:bCs/>
          <w:sz w:val="22"/>
          <w:szCs w:val="22"/>
        </w:rPr>
        <w:t>%-ია. აღსანიშნავია, რომ პრივატიზაციდან მი</w:t>
      </w:r>
      <w:r w:rsidR="0085723D" w:rsidRPr="00373AD2">
        <w:rPr>
          <w:bCs/>
          <w:sz w:val="22"/>
          <w:szCs w:val="22"/>
          <w:lang w:val="ka-GE"/>
        </w:rPr>
        <w:t>ღ</w:t>
      </w:r>
      <w:r w:rsidR="0085723D" w:rsidRPr="00373AD2">
        <w:rPr>
          <w:bCs/>
          <w:sz w:val="22"/>
          <w:szCs w:val="22"/>
        </w:rPr>
        <w:t>ებული შემოსავლები სახელმწიფო ბიუჯეტში ირიცხება კვარტლის ბოლო კვირაში, შესაბამისად 8 თვის მონაცემები რეალურად ასახავს 6 თვის მაჩვენებელს და მესამე კვარტალში მობილიზებული თანხა</w:t>
      </w:r>
      <w:r w:rsidR="0085723D" w:rsidRPr="00373AD2">
        <w:rPr>
          <w:bCs/>
          <w:sz w:val="22"/>
          <w:szCs w:val="22"/>
          <w:lang w:val="ka-GE"/>
        </w:rPr>
        <w:t xml:space="preserve"> </w:t>
      </w:r>
      <w:r w:rsidR="0085723D" w:rsidRPr="00373AD2">
        <w:rPr>
          <w:bCs/>
          <w:sz w:val="22"/>
          <w:szCs w:val="22"/>
        </w:rPr>
        <w:t xml:space="preserve"> ჩაირიცხება სექტემბრის ბოლოს;</w:t>
      </w:r>
    </w:p>
    <w:p w:rsidR="0085723D" w:rsidRPr="00373AD2" w:rsidRDefault="0085723D" w:rsidP="00EE32FC">
      <w:pPr>
        <w:pStyle w:val="Default"/>
        <w:tabs>
          <w:tab w:val="left" w:pos="0"/>
        </w:tabs>
        <w:jc w:val="both"/>
        <w:rPr>
          <w:sz w:val="22"/>
          <w:szCs w:val="22"/>
        </w:rPr>
      </w:pPr>
    </w:p>
    <w:p w:rsidR="0085723D" w:rsidRPr="00331B7B" w:rsidRDefault="00590E96" w:rsidP="00EE32FC">
      <w:pPr>
        <w:pStyle w:val="Default"/>
        <w:tabs>
          <w:tab w:val="left" w:pos="0"/>
        </w:tabs>
        <w:jc w:val="both"/>
        <w:rPr>
          <w:sz w:val="22"/>
          <w:szCs w:val="22"/>
        </w:rPr>
      </w:pPr>
      <w:r>
        <w:rPr>
          <w:b/>
          <w:sz w:val="22"/>
          <w:szCs w:val="22"/>
        </w:rPr>
        <w:tab/>
      </w:r>
      <w:r w:rsidR="0085723D" w:rsidRPr="00373AD2">
        <w:rPr>
          <w:b/>
          <w:sz w:val="22"/>
          <w:szCs w:val="22"/>
        </w:rPr>
        <w:t>ფინანსური აქტივების</w:t>
      </w:r>
      <w:r w:rsidR="0085723D" w:rsidRPr="00373AD2">
        <w:rPr>
          <w:sz w:val="22"/>
          <w:szCs w:val="22"/>
        </w:rPr>
        <w:t xml:space="preserve"> </w:t>
      </w:r>
      <w:r w:rsidR="0085723D" w:rsidRPr="00590E96">
        <w:rPr>
          <w:b/>
          <w:bCs/>
          <w:sz w:val="22"/>
          <w:szCs w:val="22"/>
        </w:rPr>
        <w:t>კლებიდან</w:t>
      </w:r>
      <w:r w:rsidR="0085723D" w:rsidRPr="00373AD2">
        <w:rPr>
          <w:bCs/>
          <w:sz w:val="22"/>
          <w:szCs w:val="22"/>
        </w:rPr>
        <w:t xml:space="preserve"> მობილიზებულ</w:t>
      </w:r>
      <w:r w:rsidR="0085723D">
        <w:rPr>
          <w:bCs/>
          <w:sz w:val="22"/>
          <w:szCs w:val="22"/>
          <w:lang w:val="ka-GE"/>
        </w:rPr>
        <w:t>ი</w:t>
      </w:r>
      <w:r w:rsidR="0085723D" w:rsidRPr="00373AD2">
        <w:rPr>
          <w:bCs/>
          <w:sz w:val="22"/>
          <w:szCs w:val="22"/>
        </w:rPr>
        <w:t xml:space="preserve">ა </w:t>
      </w:r>
      <w:r w:rsidR="0085723D">
        <w:rPr>
          <w:bCs/>
          <w:sz w:val="22"/>
          <w:szCs w:val="22"/>
          <w:lang w:val="ka-GE"/>
        </w:rPr>
        <w:t>211</w:t>
      </w:r>
      <w:r w:rsidR="0085723D" w:rsidRPr="00373AD2">
        <w:rPr>
          <w:bCs/>
          <w:sz w:val="22"/>
          <w:szCs w:val="22"/>
        </w:rPr>
        <w:t>.</w:t>
      </w:r>
      <w:r w:rsidR="0085723D">
        <w:rPr>
          <w:bCs/>
          <w:sz w:val="22"/>
          <w:szCs w:val="22"/>
          <w:lang w:val="ka-GE"/>
        </w:rPr>
        <w:t>2</w:t>
      </w:r>
      <w:r w:rsidR="0085723D" w:rsidRPr="00373AD2">
        <w:rPr>
          <w:bCs/>
          <w:sz w:val="22"/>
          <w:szCs w:val="22"/>
        </w:rPr>
        <w:t xml:space="preserve"> მლნ ლარი, რაც </w:t>
      </w:r>
      <w:r w:rsidR="0085723D">
        <w:rPr>
          <w:bCs/>
          <w:sz w:val="22"/>
          <w:szCs w:val="22"/>
          <w:lang w:val="ka-GE"/>
        </w:rPr>
        <w:t xml:space="preserve">წლიური </w:t>
      </w:r>
      <w:r w:rsidR="0085723D" w:rsidRPr="00373AD2">
        <w:rPr>
          <w:bCs/>
          <w:sz w:val="22"/>
          <w:szCs w:val="22"/>
        </w:rPr>
        <w:t>საპროგნოზო მაჩვენებლის (</w:t>
      </w:r>
      <w:r w:rsidR="0085723D">
        <w:rPr>
          <w:bCs/>
          <w:sz w:val="22"/>
          <w:szCs w:val="22"/>
          <w:lang w:val="ka-GE"/>
        </w:rPr>
        <w:t>4</w:t>
      </w:r>
      <w:r w:rsidR="0085723D" w:rsidRPr="00373AD2">
        <w:rPr>
          <w:bCs/>
          <w:sz w:val="22"/>
          <w:szCs w:val="22"/>
          <w:lang w:val="ka-GE"/>
        </w:rPr>
        <w:t>50</w:t>
      </w:r>
      <w:r w:rsidR="0085723D" w:rsidRPr="00373AD2">
        <w:rPr>
          <w:bCs/>
          <w:sz w:val="22"/>
          <w:szCs w:val="22"/>
        </w:rPr>
        <w:t xml:space="preserve">.0 მლნ ლარი) </w:t>
      </w:r>
      <w:r w:rsidR="0085723D">
        <w:rPr>
          <w:bCs/>
          <w:sz w:val="22"/>
          <w:szCs w:val="22"/>
          <w:lang w:val="ka-GE"/>
        </w:rPr>
        <w:t>46</w:t>
      </w:r>
      <w:r w:rsidR="0085723D" w:rsidRPr="00373AD2">
        <w:rPr>
          <w:bCs/>
          <w:sz w:val="22"/>
          <w:szCs w:val="22"/>
        </w:rPr>
        <w:t>.</w:t>
      </w:r>
      <w:r w:rsidR="0085723D">
        <w:rPr>
          <w:bCs/>
          <w:sz w:val="22"/>
          <w:szCs w:val="22"/>
          <w:lang w:val="ka-GE"/>
        </w:rPr>
        <w:t>9</w:t>
      </w:r>
      <w:r w:rsidR="0085723D" w:rsidRPr="00373AD2">
        <w:rPr>
          <w:bCs/>
          <w:sz w:val="22"/>
          <w:szCs w:val="22"/>
        </w:rPr>
        <w:t xml:space="preserve">%-ია, ხოლო 9 თვის </w:t>
      </w:r>
      <w:r w:rsidR="0085723D">
        <w:rPr>
          <w:bCs/>
          <w:sz w:val="22"/>
          <w:szCs w:val="22"/>
          <w:lang w:val="ka-GE"/>
        </w:rPr>
        <w:t>პროგნოზ</w:t>
      </w:r>
      <w:r w:rsidR="0085723D" w:rsidRPr="00373AD2">
        <w:rPr>
          <w:bCs/>
          <w:sz w:val="22"/>
          <w:szCs w:val="22"/>
        </w:rPr>
        <w:t xml:space="preserve">ის </w:t>
      </w:r>
      <w:r w:rsidR="0085723D" w:rsidRPr="00373AD2">
        <w:rPr>
          <w:bCs/>
          <w:sz w:val="22"/>
          <w:szCs w:val="22"/>
          <w:lang w:val="ka-GE"/>
        </w:rPr>
        <w:t>10</w:t>
      </w:r>
      <w:r w:rsidR="0085723D">
        <w:rPr>
          <w:bCs/>
          <w:sz w:val="22"/>
          <w:szCs w:val="22"/>
          <w:lang w:val="ka-GE"/>
        </w:rPr>
        <w:t>1</w:t>
      </w:r>
      <w:r w:rsidR="0085723D" w:rsidRPr="00373AD2">
        <w:rPr>
          <w:bCs/>
          <w:sz w:val="22"/>
          <w:szCs w:val="22"/>
          <w:lang w:val="ka-GE"/>
        </w:rPr>
        <w:t>.</w:t>
      </w:r>
      <w:r w:rsidR="0085723D">
        <w:rPr>
          <w:bCs/>
          <w:sz w:val="22"/>
          <w:szCs w:val="22"/>
          <w:lang w:val="ka-GE"/>
        </w:rPr>
        <w:t>8</w:t>
      </w:r>
      <w:r w:rsidR="0085723D" w:rsidRPr="00373AD2">
        <w:rPr>
          <w:bCs/>
          <w:sz w:val="22"/>
          <w:szCs w:val="22"/>
        </w:rPr>
        <w:t>%-ია.</w:t>
      </w:r>
      <w:r w:rsidR="0085723D" w:rsidRPr="00331B7B">
        <w:rPr>
          <w:bCs/>
          <w:sz w:val="22"/>
          <w:szCs w:val="22"/>
        </w:rPr>
        <w:t xml:space="preserve"> </w:t>
      </w:r>
    </w:p>
    <w:p w:rsidR="00D87B03" w:rsidRPr="00B127C6" w:rsidRDefault="00D87B03" w:rsidP="00EE32FC">
      <w:pPr>
        <w:pStyle w:val="Default"/>
        <w:tabs>
          <w:tab w:val="left" w:pos="0"/>
        </w:tabs>
        <w:jc w:val="both"/>
        <w:rPr>
          <w:sz w:val="22"/>
          <w:szCs w:val="22"/>
          <w:highlight w:val="yellow"/>
        </w:rPr>
      </w:pPr>
    </w:p>
    <w:p w:rsidR="00882860" w:rsidRDefault="00882860" w:rsidP="00882860">
      <w:pPr>
        <w:ind w:firstLine="720"/>
        <w:jc w:val="both"/>
        <w:rPr>
          <w:rFonts w:ascii="Sylfaen" w:hAnsi="Sylfaen"/>
          <w:sz w:val="22"/>
          <w:szCs w:val="22"/>
          <w:lang w:val="en-US"/>
        </w:rPr>
      </w:pPr>
      <w:r>
        <w:rPr>
          <w:rFonts w:ascii="Sylfaen" w:hAnsi="Sylfaen"/>
          <w:b/>
          <w:bCs/>
          <w:sz w:val="22"/>
          <w:szCs w:val="22"/>
        </w:rPr>
        <w:t>ვალდებულებების ზრდის სახით</w:t>
      </w:r>
      <w:r>
        <w:rPr>
          <w:rFonts w:ascii="Sylfaen" w:hAnsi="Sylfaen"/>
          <w:sz w:val="22"/>
          <w:szCs w:val="22"/>
        </w:rPr>
        <w:t xml:space="preserve"> ჯამში დაგეგმილია </w:t>
      </w:r>
      <w:r>
        <w:rPr>
          <w:rFonts w:ascii="Sylfaen" w:hAnsi="Sylfaen"/>
          <w:sz w:val="22"/>
          <w:szCs w:val="22"/>
          <w:lang w:val="ka-GE"/>
        </w:rPr>
        <w:t>3</w:t>
      </w:r>
      <w:r>
        <w:rPr>
          <w:rFonts w:ascii="Sylfaen" w:hAnsi="Sylfaen"/>
          <w:sz w:val="22"/>
          <w:szCs w:val="22"/>
        </w:rPr>
        <w:t> </w:t>
      </w:r>
      <w:r>
        <w:rPr>
          <w:rFonts w:ascii="Sylfaen" w:hAnsi="Sylfaen"/>
          <w:sz w:val="22"/>
          <w:szCs w:val="22"/>
          <w:lang w:val="ka-GE"/>
        </w:rPr>
        <w:t>644</w:t>
      </w:r>
      <w:r>
        <w:rPr>
          <w:rFonts w:ascii="Sylfaen" w:hAnsi="Sylfaen"/>
          <w:sz w:val="22"/>
          <w:szCs w:val="22"/>
        </w:rPr>
        <w:t>.</w:t>
      </w:r>
      <w:r>
        <w:rPr>
          <w:rFonts w:ascii="Sylfaen" w:hAnsi="Sylfaen"/>
          <w:sz w:val="22"/>
          <w:szCs w:val="22"/>
          <w:lang w:val="ka-GE"/>
        </w:rPr>
        <w:t xml:space="preserve">3 </w:t>
      </w:r>
      <w:r>
        <w:rPr>
          <w:rFonts w:ascii="Sylfaen" w:hAnsi="Sylfaen"/>
          <w:sz w:val="22"/>
          <w:szCs w:val="22"/>
        </w:rPr>
        <w:t xml:space="preserve">მლნ ლარის მიღება. 8 თვეში მობილიზებულია </w:t>
      </w:r>
      <w:r>
        <w:rPr>
          <w:rFonts w:ascii="Sylfaen" w:hAnsi="Sylfaen"/>
          <w:sz w:val="22"/>
          <w:szCs w:val="22"/>
          <w:lang w:val="ka-GE"/>
        </w:rPr>
        <w:t>2</w:t>
      </w:r>
      <w:r>
        <w:rPr>
          <w:rFonts w:ascii="Sylfaen" w:hAnsi="Sylfaen"/>
          <w:sz w:val="22"/>
          <w:szCs w:val="22"/>
        </w:rPr>
        <w:t> </w:t>
      </w:r>
      <w:r>
        <w:rPr>
          <w:rFonts w:ascii="Sylfaen" w:hAnsi="Sylfaen"/>
          <w:sz w:val="22"/>
          <w:szCs w:val="22"/>
          <w:lang w:val="ka-GE"/>
        </w:rPr>
        <w:t>189</w:t>
      </w:r>
      <w:r>
        <w:rPr>
          <w:rFonts w:ascii="Sylfaen" w:hAnsi="Sylfaen"/>
          <w:sz w:val="22"/>
          <w:szCs w:val="22"/>
        </w:rPr>
        <w:t>.</w:t>
      </w:r>
      <w:r>
        <w:rPr>
          <w:rFonts w:ascii="Sylfaen" w:hAnsi="Sylfaen"/>
          <w:sz w:val="22"/>
          <w:szCs w:val="22"/>
          <w:lang w:val="ka-GE"/>
        </w:rPr>
        <w:t>0</w:t>
      </w:r>
      <w:r>
        <w:rPr>
          <w:rFonts w:ascii="Sylfaen" w:hAnsi="Sylfaen"/>
          <w:sz w:val="22"/>
          <w:szCs w:val="22"/>
        </w:rPr>
        <w:t xml:space="preserve"> მლნ ლარი, რაც წლიური გეგმის </w:t>
      </w:r>
      <w:r>
        <w:rPr>
          <w:rFonts w:ascii="Sylfaen" w:hAnsi="Sylfaen"/>
          <w:sz w:val="22"/>
          <w:szCs w:val="22"/>
          <w:lang w:val="ka-GE"/>
        </w:rPr>
        <w:t>60.1</w:t>
      </w:r>
      <w:r>
        <w:rPr>
          <w:rFonts w:ascii="Sylfaen" w:hAnsi="Sylfaen"/>
          <w:sz w:val="22"/>
          <w:szCs w:val="22"/>
        </w:rPr>
        <w:t xml:space="preserve">%, ხოლო 9 თვის გეგმის </w:t>
      </w:r>
      <w:r>
        <w:rPr>
          <w:rFonts w:ascii="Sylfaen" w:hAnsi="Sylfaen"/>
          <w:sz w:val="22"/>
          <w:szCs w:val="22"/>
          <w:lang w:val="ka-GE"/>
        </w:rPr>
        <w:t>110</w:t>
      </w:r>
      <w:r>
        <w:rPr>
          <w:rFonts w:ascii="Sylfaen" w:hAnsi="Sylfaen"/>
          <w:sz w:val="22"/>
          <w:szCs w:val="22"/>
        </w:rPr>
        <w:t>.</w:t>
      </w:r>
      <w:r>
        <w:rPr>
          <w:rFonts w:ascii="Sylfaen" w:hAnsi="Sylfaen"/>
          <w:sz w:val="22"/>
          <w:szCs w:val="22"/>
          <w:lang w:val="ka-GE"/>
        </w:rPr>
        <w:t>6</w:t>
      </w:r>
      <w:r>
        <w:rPr>
          <w:rFonts w:ascii="Sylfaen" w:hAnsi="Sylfaen"/>
          <w:sz w:val="22"/>
          <w:szCs w:val="22"/>
        </w:rPr>
        <w:t>%-ია. მათ შორის:</w:t>
      </w:r>
    </w:p>
    <w:p w:rsidR="00882860" w:rsidRDefault="00882860" w:rsidP="00882860">
      <w:pPr>
        <w:numPr>
          <w:ilvl w:val="1"/>
          <w:numId w:val="10"/>
        </w:numPr>
        <w:shd w:val="clear" w:color="auto" w:fill="FFFFFF"/>
        <w:ind w:left="720"/>
        <w:jc w:val="both"/>
        <w:rPr>
          <w:rFonts w:ascii="Sylfaen" w:hAnsi="Sylfaen"/>
          <w:sz w:val="22"/>
          <w:szCs w:val="22"/>
        </w:rPr>
      </w:pPr>
      <w:r>
        <w:rPr>
          <w:rFonts w:ascii="Sylfaen" w:hAnsi="Sylfaen"/>
          <w:b/>
          <w:bCs/>
          <w:sz w:val="22"/>
          <w:szCs w:val="22"/>
        </w:rPr>
        <w:t>საშინაო ფასიანი ქაღალდების </w:t>
      </w:r>
      <w:r>
        <w:rPr>
          <w:rFonts w:ascii="Sylfaen" w:hAnsi="Sylfaen"/>
          <w:sz w:val="22"/>
          <w:szCs w:val="22"/>
        </w:rPr>
        <w:t xml:space="preserve">გამოშვებით დაგეგმილია </w:t>
      </w:r>
      <w:r>
        <w:rPr>
          <w:rFonts w:ascii="Sylfaen" w:hAnsi="Sylfaen"/>
          <w:sz w:val="22"/>
          <w:szCs w:val="22"/>
          <w:lang w:val="ka-GE"/>
        </w:rPr>
        <w:t>1 400</w:t>
      </w:r>
      <w:r>
        <w:rPr>
          <w:rFonts w:ascii="Sylfaen" w:hAnsi="Sylfaen"/>
          <w:sz w:val="22"/>
          <w:szCs w:val="22"/>
        </w:rPr>
        <w:t xml:space="preserve">.0 მლნ ლარის </w:t>
      </w:r>
      <w:r>
        <w:rPr>
          <w:rFonts w:ascii="Sylfaen" w:hAnsi="Sylfaen"/>
          <w:sz w:val="22"/>
          <w:szCs w:val="22"/>
          <w:lang w:val="ka-GE"/>
        </w:rPr>
        <w:t>მობილიზება</w:t>
      </w:r>
      <w:r>
        <w:rPr>
          <w:rFonts w:ascii="Sylfaen" w:hAnsi="Sylfaen"/>
          <w:sz w:val="22"/>
          <w:szCs w:val="22"/>
        </w:rPr>
        <w:t xml:space="preserve">. 8 თვის მდგომარეობით </w:t>
      </w:r>
      <w:r>
        <w:rPr>
          <w:rFonts w:ascii="Sylfaen" w:hAnsi="Sylfaen"/>
          <w:sz w:val="22"/>
          <w:szCs w:val="22"/>
          <w:lang w:val="ka-GE"/>
        </w:rPr>
        <w:t>მობილიზებულია 1 012</w:t>
      </w:r>
      <w:r>
        <w:rPr>
          <w:rFonts w:ascii="Sylfaen" w:hAnsi="Sylfaen"/>
          <w:sz w:val="22"/>
          <w:szCs w:val="22"/>
        </w:rPr>
        <w:t>.</w:t>
      </w:r>
      <w:r>
        <w:rPr>
          <w:rFonts w:ascii="Sylfaen" w:hAnsi="Sylfaen"/>
          <w:sz w:val="22"/>
          <w:szCs w:val="22"/>
          <w:lang w:val="ka-GE"/>
        </w:rPr>
        <w:t xml:space="preserve">8 </w:t>
      </w:r>
      <w:r>
        <w:rPr>
          <w:rFonts w:ascii="Sylfaen" w:hAnsi="Sylfaen"/>
          <w:sz w:val="22"/>
          <w:szCs w:val="22"/>
        </w:rPr>
        <w:t xml:space="preserve">მლნ ლარი რაც წლიური გეგმის </w:t>
      </w:r>
      <w:r>
        <w:rPr>
          <w:rFonts w:ascii="Sylfaen" w:hAnsi="Sylfaen"/>
          <w:sz w:val="22"/>
          <w:szCs w:val="22"/>
          <w:lang w:val="ka-GE"/>
        </w:rPr>
        <w:t>72</w:t>
      </w:r>
      <w:r>
        <w:rPr>
          <w:rFonts w:ascii="Sylfaen" w:hAnsi="Sylfaen"/>
          <w:sz w:val="22"/>
          <w:szCs w:val="22"/>
        </w:rPr>
        <w:t>.</w:t>
      </w:r>
      <w:r>
        <w:rPr>
          <w:rFonts w:ascii="Sylfaen" w:hAnsi="Sylfaen"/>
          <w:sz w:val="22"/>
          <w:szCs w:val="22"/>
          <w:lang w:val="ka-GE"/>
        </w:rPr>
        <w:t>3</w:t>
      </w:r>
      <w:r>
        <w:rPr>
          <w:rFonts w:ascii="Sylfaen" w:hAnsi="Sylfaen"/>
          <w:sz w:val="22"/>
          <w:szCs w:val="22"/>
        </w:rPr>
        <w:t xml:space="preserve">%, ხოლო 9 თვის გეგმის </w:t>
      </w:r>
      <w:r>
        <w:rPr>
          <w:rFonts w:ascii="Sylfaen" w:hAnsi="Sylfaen"/>
          <w:sz w:val="22"/>
          <w:szCs w:val="22"/>
          <w:lang w:val="ka-GE"/>
        </w:rPr>
        <w:t>109</w:t>
      </w:r>
      <w:r>
        <w:rPr>
          <w:rFonts w:ascii="Sylfaen" w:hAnsi="Sylfaen"/>
          <w:sz w:val="22"/>
          <w:szCs w:val="22"/>
        </w:rPr>
        <w:t>.</w:t>
      </w:r>
      <w:r>
        <w:rPr>
          <w:rFonts w:ascii="Sylfaen" w:hAnsi="Sylfaen"/>
          <w:sz w:val="22"/>
          <w:szCs w:val="22"/>
          <w:lang w:val="ka-GE"/>
        </w:rPr>
        <w:t>5</w:t>
      </w:r>
      <w:r>
        <w:rPr>
          <w:rFonts w:ascii="Sylfaen" w:hAnsi="Sylfaen"/>
          <w:sz w:val="22"/>
          <w:szCs w:val="22"/>
        </w:rPr>
        <w:t>%-ია;</w:t>
      </w:r>
    </w:p>
    <w:p w:rsidR="00882860" w:rsidRDefault="00882860" w:rsidP="00882860">
      <w:pPr>
        <w:numPr>
          <w:ilvl w:val="1"/>
          <w:numId w:val="10"/>
        </w:numPr>
        <w:shd w:val="clear" w:color="auto" w:fill="FFFFFF"/>
        <w:ind w:left="720"/>
        <w:jc w:val="both"/>
        <w:rPr>
          <w:rFonts w:ascii="Sylfaen" w:hAnsi="Sylfaen"/>
          <w:sz w:val="22"/>
          <w:szCs w:val="22"/>
        </w:rPr>
      </w:pPr>
      <w:r>
        <w:rPr>
          <w:rFonts w:ascii="Sylfaen" w:hAnsi="Sylfaen"/>
          <w:b/>
          <w:bCs/>
          <w:sz w:val="22"/>
          <w:szCs w:val="22"/>
        </w:rPr>
        <w:t>საინვესტიციო პროექტების ათვისება </w:t>
      </w:r>
      <w:r>
        <w:rPr>
          <w:rFonts w:ascii="Sylfaen" w:hAnsi="Sylfaen"/>
          <w:sz w:val="22"/>
          <w:szCs w:val="22"/>
        </w:rPr>
        <w:t>დაგეგმილია 1 </w:t>
      </w:r>
      <w:r>
        <w:rPr>
          <w:rFonts w:ascii="Sylfaen" w:hAnsi="Sylfaen"/>
          <w:sz w:val="22"/>
          <w:szCs w:val="22"/>
          <w:lang w:val="ka-GE"/>
        </w:rPr>
        <w:t>844</w:t>
      </w:r>
      <w:r>
        <w:rPr>
          <w:rFonts w:ascii="Sylfaen" w:hAnsi="Sylfaen"/>
          <w:sz w:val="22"/>
          <w:szCs w:val="22"/>
        </w:rPr>
        <w:t>.</w:t>
      </w:r>
      <w:r>
        <w:rPr>
          <w:rFonts w:ascii="Sylfaen" w:hAnsi="Sylfaen"/>
          <w:sz w:val="22"/>
          <w:szCs w:val="22"/>
          <w:lang w:val="ka-GE"/>
        </w:rPr>
        <w:t xml:space="preserve">3 </w:t>
      </w:r>
      <w:r>
        <w:rPr>
          <w:rFonts w:ascii="Sylfaen" w:hAnsi="Sylfaen"/>
          <w:sz w:val="22"/>
          <w:szCs w:val="22"/>
        </w:rPr>
        <w:t xml:space="preserve">მლნ ლარის ოდენობით, საიდანაც 8 თვეში ათვისებულია </w:t>
      </w:r>
      <w:r>
        <w:rPr>
          <w:rFonts w:ascii="Sylfaen" w:hAnsi="Sylfaen"/>
          <w:sz w:val="22"/>
          <w:szCs w:val="22"/>
          <w:lang w:val="ka-GE"/>
        </w:rPr>
        <w:t>965</w:t>
      </w:r>
      <w:r>
        <w:rPr>
          <w:rFonts w:ascii="Sylfaen" w:hAnsi="Sylfaen"/>
          <w:sz w:val="22"/>
          <w:szCs w:val="22"/>
        </w:rPr>
        <w:t>.</w:t>
      </w:r>
      <w:r>
        <w:rPr>
          <w:rFonts w:ascii="Sylfaen" w:hAnsi="Sylfaen"/>
          <w:sz w:val="22"/>
          <w:szCs w:val="22"/>
          <w:lang w:val="ka-GE"/>
        </w:rPr>
        <w:t>3</w:t>
      </w:r>
      <w:r>
        <w:rPr>
          <w:rFonts w:ascii="Sylfaen" w:hAnsi="Sylfaen"/>
          <w:sz w:val="22"/>
          <w:szCs w:val="22"/>
        </w:rPr>
        <w:t xml:space="preserve"> მლნ ლარი, რაც წლიური გეგმის </w:t>
      </w:r>
      <w:r>
        <w:rPr>
          <w:rFonts w:ascii="Sylfaen" w:hAnsi="Sylfaen"/>
          <w:sz w:val="22"/>
          <w:szCs w:val="22"/>
          <w:lang w:val="ka-GE"/>
        </w:rPr>
        <w:t>52</w:t>
      </w:r>
      <w:r>
        <w:rPr>
          <w:rFonts w:ascii="Sylfaen" w:hAnsi="Sylfaen"/>
          <w:sz w:val="22"/>
          <w:szCs w:val="22"/>
        </w:rPr>
        <w:t>.</w:t>
      </w:r>
      <w:r>
        <w:rPr>
          <w:rFonts w:ascii="Sylfaen" w:hAnsi="Sylfaen"/>
          <w:sz w:val="22"/>
          <w:szCs w:val="22"/>
          <w:lang w:val="ka-GE"/>
        </w:rPr>
        <w:t>3</w:t>
      </w:r>
      <w:r>
        <w:rPr>
          <w:rFonts w:ascii="Sylfaen" w:hAnsi="Sylfaen"/>
          <w:sz w:val="22"/>
          <w:szCs w:val="22"/>
        </w:rPr>
        <w:t xml:space="preserve">%, ხოლო 9 თვის გეგმის </w:t>
      </w:r>
      <w:r>
        <w:rPr>
          <w:rFonts w:ascii="Sylfaen" w:hAnsi="Sylfaen"/>
          <w:sz w:val="22"/>
          <w:szCs w:val="22"/>
          <w:lang w:val="ka-GE"/>
        </w:rPr>
        <w:t>91</w:t>
      </w:r>
      <w:r>
        <w:rPr>
          <w:rFonts w:ascii="Sylfaen" w:hAnsi="Sylfaen"/>
          <w:sz w:val="22"/>
          <w:szCs w:val="22"/>
        </w:rPr>
        <w:t>.</w:t>
      </w:r>
      <w:r>
        <w:rPr>
          <w:rFonts w:ascii="Sylfaen" w:hAnsi="Sylfaen"/>
          <w:sz w:val="22"/>
          <w:szCs w:val="22"/>
          <w:lang w:val="ka-GE"/>
        </w:rPr>
        <w:t>6</w:t>
      </w:r>
      <w:r>
        <w:rPr>
          <w:rFonts w:ascii="Sylfaen" w:hAnsi="Sylfaen"/>
          <w:sz w:val="22"/>
          <w:szCs w:val="22"/>
        </w:rPr>
        <w:t>%-ია;</w:t>
      </w:r>
    </w:p>
    <w:p w:rsidR="00882860" w:rsidRDefault="00882860" w:rsidP="00882860">
      <w:pPr>
        <w:numPr>
          <w:ilvl w:val="1"/>
          <w:numId w:val="10"/>
        </w:numPr>
        <w:shd w:val="clear" w:color="auto" w:fill="FFFFFF"/>
        <w:ind w:left="720"/>
        <w:jc w:val="both"/>
        <w:rPr>
          <w:rFonts w:ascii="Sylfaen" w:hAnsi="Sylfaen"/>
          <w:sz w:val="22"/>
          <w:szCs w:val="22"/>
        </w:rPr>
      </w:pPr>
      <w:r>
        <w:rPr>
          <w:rFonts w:ascii="Sylfaen" w:hAnsi="Sylfaen"/>
          <w:b/>
          <w:bCs/>
          <w:sz w:val="22"/>
          <w:szCs w:val="22"/>
        </w:rPr>
        <w:t>ბიუჯეტის მხარდამჭერი კრედიტების </w:t>
      </w:r>
      <w:r>
        <w:rPr>
          <w:rFonts w:ascii="Sylfaen" w:hAnsi="Sylfaen"/>
          <w:sz w:val="22"/>
          <w:szCs w:val="22"/>
        </w:rPr>
        <w:t xml:space="preserve">სახით დაგეგმილი </w:t>
      </w:r>
      <w:r>
        <w:rPr>
          <w:rFonts w:ascii="Sylfaen" w:hAnsi="Sylfaen"/>
          <w:sz w:val="22"/>
          <w:szCs w:val="22"/>
          <w:lang w:val="ka-GE"/>
        </w:rPr>
        <w:t>400</w:t>
      </w:r>
      <w:r>
        <w:rPr>
          <w:rFonts w:ascii="Sylfaen" w:hAnsi="Sylfaen"/>
          <w:sz w:val="22"/>
          <w:szCs w:val="22"/>
        </w:rPr>
        <w:t>.0 მლნ ლარიდან მიღებულია</w:t>
      </w:r>
      <w:r>
        <w:rPr>
          <w:rFonts w:ascii="Sylfaen" w:hAnsi="Sylfaen"/>
          <w:sz w:val="22"/>
          <w:szCs w:val="22"/>
          <w:lang w:val="ka-GE"/>
        </w:rPr>
        <w:t xml:space="preserve"> 210</w:t>
      </w:r>
      <w:r>
        <w:rPr>
          <w:rFonts w:ascii="Sylfaen" w:hAnsi="Sylfaen"/>
          <w:sz w:val="22"/>
          <w:szCs w:val="22"/>
        </w:rPr>
        <w:t>.</w:t>
      </w:r>
      <w:r>
        <w:rPr>
          <w:rFonts w:ascii="Sylfaen" w:hAnsi="Sylfaen"/>
          <w:sz w:val="22"/>
          <w:szCs w:val="22"/>
          <w:lang w:val="ka-GE"/>
        </w:rPr>
        <w:t>9</w:t>
      </w:r>
      <w:r>
        <w:rPr>
          <w:rFonts w:ascii="Sylfaen" w:hAnsi="Sylfaen"/>
          <w:sz w:val="22"/>
          <w:szCs w:val="22"/>
        </w:rPr>
        <w:t xml:space="preserve"> მლნ ლარი, რაც წლიური გეგმის </w:t>
      </w:r>
      <w:r>
        <w:rPr>
          <w:rFonts w:ascii="Sylfaen" w:hAnsi="Sylfaen"/>
          <w:sz w:val="22"/>
          <w:szCs w:val="22"/>
          <w:lang w:val="ka-GE"/>
        </w:rPr>
        <w:t>52</w:t>
      </w:r>
      <w:r>
        <w:rPr>
          <w:rFonts w:ascii="Sylfaen" w:hAnsi="Sylfaen"/>
          <w:sz w:val="22"/>
          <w:szCs w:val="22"/>
        </w:rPr>
        <w:t>.</w:t>
      </w:r>
      <w:r>
        <w:rPr>
          <w:rFonts w:ascii="Sylfaen" w:hAnsi="Sylfaen"/>
          <w:sz w:val="22"/>
          <w:szCs w:val="22"/>
          <w:lang w:val="ka-GE"/>
        </w:rPr>
        <w:t>7</w:t>
      </w:r>
      <w:r>
        <w:rPr>
          <w:rFonts w:ascii="Sylfaen" w:hAnsi="Sylfaen"/>
          <w:sz w:val="22"/>
          <w:szCs w:val="22"/>
        </w:rPr>
        <w:t>%.</w:t>
      </w:r>
    </w:p>
    <w:p w:rsidR="00E03246" w:rsidRDefault="00E03246" w:rsidP="00E03246">
      <w:pPr>
        <w:shd w:val="clear" w:color="auto" w:fill="FFFFFF"/>
        <w:ind w:left="720"/>
        <w:jc w:val="both"/>
        <w:rPr>
          <w:rFonts w:ascii="Sylfaen" w:hAnsi="Sylfaen"/>
          <w:sz w:val="22"/>
          <w:szCs w:val="22"/>
        </w:rPr>
      </w:pPr>
    </w:p>
    <w:p w:rsidR="0086460F" w:rsidRPr="005C06AA" w:rsidRDefault="0086460F" w:rsidP="00EE32FC">
      <w:pPr>
        <w:pStyle w:val="Heading2"/>
        <w:tabs>
          <w:tab w:val="left" w:pos="0"/>
        </w:tabs>
        <w:spacing w:after="0"/>
        <w:jc w:val="center"/>
        <w:rPr>
          <w:rFonts w:ascii="Sylfaen" w:hAnsi="Sylfaen"/>
          <w:i w:val="0"/>
          <w:sz w:val="22"/>
          <w:szCs w:val="22"/>
          <w:lang w:val="ka-GE"/>
        </w:rPr>
      </w:pPr>
      <w:r w:rsidRPr="005C06AA">
        <w:rPr>
          <w:rFonts w:ascii="Sylfaen" w:hAnsi="Sylfaen"/>
          <w:i w:val="0"/>
          <w:sz w:val="22"/>
          <w:szCs w:val="22"/>
          <w:lang w:val="ka-GE"/>
        </w:rPr>
        <w:t>20</w:t>
      </w:r>
      <w:r w:rsidR="00130E1C" w:rsidRPr="005C06AA">
        <w:rPr>
          <w:rFonts w:ascii="Sylfaen" w:hAnsi="Sylfaen"/>
          <w:i w:val="0"/>
          <w:sz w:val="22"/>
          <w:szCs w:val="22"/>
          <w:lang w:val="ka-GE"/>
        </w:rPr>
        <w:t>2</w:t>
      </w:r>
      <w:r w:rsidR="00B127C6" w:rsidRPr="005C06AA">
        <w:rPr>
          <w:rFonts w:ascii="Sylfaen" w:hAnsi="Sylfaen"/>
          <w:i w:val="0"/>
          <w:sz w:val="22"/>
          <w:szCs w:val="22"/>
          <w:lang w:val="ka-GE"/>
        </w:rPr>
        <w:t>3</w:t>
      </w:r>
      <w:r w:rsidRPr="005C06AA">
        <w:rPr>
          <w:rFonts w:ascii="Sylfaen" w:hAnsi="Sylfaen"/>
          <w:i w:val="0"/>
          <w:sz w:val="22"/>
          <w:szCs w:val="22"/>
          <w:lang w:val="ka-GE"/>
        </w:rPr>
        <w:t xml:space="preserve"> წლის სახელმწიფო ბიუჯეტის გადასახდელების</w:t>
      </w:r>
      <w:r w:rsidR="00383392" w:rsidRPr="005C06AA">
        <w:rPr>
          <w:rFonts w:ascii="Sylfaen" w:hAnsi="Sylfaen"/>
          <w:i w:val="0"/>
          <w:sz w:val="22"/>
          <w:szCs w:val="22"/>
          <w:lang w:val="ka-GE"/>
        </w:rPr>
        <w:t xml:space="preserve"> </w:t>
      </w:r>
      <w:r w:rsidR="00F64F44" w:rsidRPr="005C06AA">
        <w:rPr>
          <w:rFonts w:ascii="Sylfaen" w:hAnsi="Sylfaen"/>
          <w:i w:val="0"/>
          <w:sz w:val="22"/>
          <w:szCs w:val="22"/>
          <w:lang w:val="ka-GE"/>
        </w:rPr>
        <w:t xml:space="preserve">8 </w:t>
      </w:r>
      <w:r w:rsidRPr="005C06AA">
        <w:rPr>
          <w:rFonts w:ascii="Sylfaen" w:hAnsi="Sylfaen"/>
          <w:i w:val="0"/>
          <w:sz w:val="22"/>
          <w:szCs w:val="22"/>
          <w:lang w:val="ka-GE"/>
        </w:rPr>
        <w:t>შესრულება</w:t>
      </w:r>
    </w:p>
    <w:p w:rsidR="0086460F" w:rsidRPr="00B127C6" w:rsidRDefault="0086460F" w:rsidP="00EE32FC">
      <w:pPr>
        <w:tabs>
          <w:tab w:val="left" w:pos="0"/>
        </w:tabs>
        <w:jc w:val="center"/>
        <w:rPr>
          <w:rFonts w:ascii="Sylfaen" w:hAnsi="Sylfaen"/>
          <w:b/>
          <w:sz w:val="22"/>
          <w:szCs w:val="22"/>
          <w:lang w:val="ka-GE"/>
        </w:rPr>
      </w:pPr>
    </w:p>
    <w:p w:rsidR="0086460F" w:rsidRPr="00B127C6" w:rsidRDefault="00590E96" w:rsidP="005C06AA">
      <w:pPr>
        <w:tabs>
          <w:tab w:val="left" w:pos="0"/>
        </w:tabs>
        <w:jc w:val="both"/>
        <w:rPr>
          <w:rFonts w:ascii="Sylfaen" w:hAnsi="Sylfaen"/>
          <w:noProof/>
          <w:sz w:val="22"/>
          <w:szCs w:val="22"/>
          <w:lang w:val="fi-FI"/>
        </w:rPr>
      </w:pPr>
      <w:r>
        <w:rPr>
          <w:rFonts w:ascii="Sylfaen" w:hAnsi="Sylfaen" w:cs="Sylfaen"/>
          <w:noProof/>
          <w:sz w:val="22"/>
          <w:szCs w:val="22"/>
          <w:lang w:val="ka-GE"/>
        </w:rPr>
        <w:tab/>
      </w:r>
      <w:r w:rsidR="0086460F" w:rsidRPr="00B127C6">
        <w:rPr>
          <w:rFonts w:ascii="Sylfaen" w:hAnsi="Sylfaen" w:cs="Sylfaen"/>
          <w:noProof/>
          <w:sz w:val="22"/>
          <w:szCs w:val="22"/>
          <w:lang w:val="ka-GE"/>
        </w:rPr>
        <w:t>„საქართველოს</w:t>
      </w:r>
      <w:r w:rsidR="0086460F" w:rsidRPr="00B127C6">
        <w:rPr>
          <w:rFonts w:ascii="Sylfaen" w:hAnsi="Sylfaen"/>
          <w:noProof/>
          <w:sz w:val="22"/>
          <w:szCs w:val="22"/>
          <w:lang w:val="ka-GE"/>
        </w:rPr>
        <w:t xml:space="preserve"> 20</w:t>
      </w:r>
      <w:r w:rsidR="00130E1C" w:rsidRPr="00B127C6">
        <w:rPr>
          <w:rFonts w:ascii="Sylfaen" w:hAnsi="Sylfaen"/>
          <w:noProof/>
          <w:sz w:val="22"/>
          <w:szCs w:val="22"/>
          <w:lang w:val="fi-FI"/>
        </w:rPr>
        <w:t>2</w:t>
      </w:r>
      <w:r w:rsidR="00B127C6" w:rsidRPr="00B127C6">
        <w:rPr>
          <w:rFonts w:ascii="Sylfaen" w:hAnsi="Sylfaen"/>
          <w:noProof/>
          <w:sz w:val="22"/>
          <w:szCs w:val="22"/>
          <w:lang w:val="ka-GE"/>
        </w:rPr>
        <w:t>3</w:t>
      </w:r>
      <w:r w:rsidR="0086460F" w:rsidRPr="00B127C6">
        <w:rPr>
          <w:rFonts w:ascii="Sylfaen" w:hAnsi="Sylfaen"/>
          <w:noProof/>
          <w:sz w:val="22"/>
          <w:szCs w:val="22"/>
          <w:lang w:val="ka-GE"/>
        </w:rPr>
        <w:t xml:space="preserve"> </w:t>
      </w:r>
      <w:r w:rsidR="0086460F" w:rsidRPr="00B127C6">
        <w:rPr>
          <w:rFonts w:ascii="Sylfaen" w:hAnsi="Sylfaen" w:cs="Sylfaen"/>
          <w:noProof/>
          <w:sz w:val="22"/>
          <w:szCs w:val="22"/>
          <w:lang w:val="ka-GE"/>
        </w:rPr>
        <w:t>წლის</w:t>
      </w:r>
      <w:r w:rsidR="0086460F" w:rsidRPr="00B127C6">
        <w:rPr>
          <w:rFonts w:ascii="Sylfaen" w:hAnsi="Sylfaen"/>
          <w:noProof/>
          <w:sz w:val="22"/>
          <w:szCs w:val="22"/>
          <w:lang w:val="ka-GE"/>
        </w:rPr>
        <w:t xml:space="preserve"> </w:t>
      </w:r>
      <w:r w:rsidR="0086460F" w:rsidRPr="00B127C6">
        <w:rPr>
          <w:rFonts w:ascii="Sylfaen" w:hAnsi="Sylfaen" w:cs="Sylfaen"/>
          <w:noProof/>
          <w:sz w:val="22"/>
          <w:szCs w:val="22"/>
          <w:lang w:val="ka-GE"/>
        </w:rPr>
        <w:t>სახელმწიფო</w:t>
      </w:r>
      <w:r w:rsidR="0086460F" w:rsidRPr="00B127C6">
        <w:rPr>
          <w:rFonts w:ascii="Sylfaen" w:hAnsi="Sylfaen"/>
          <w:noProof/>
          <w:sz w:val="22"/>
          <w:szCs w:val="22"/>
          <w:lang w:val="ka-GE"/>
        </w:rPr>
        <w:t xml:space="preserve"> </w:t>
      </w:r>
      <w:r w:rsidR="0086460F" w:rsidRPr="00B127C6">
        <w:rPr>
          <w:rFonts w:ascii="Sylfaen" w:hAnsi="Sylfaen" w:cs="Sylfaen"/>
          <w:noProof/>
          <w:sz w:val="22"/>
          <w:szCs w:val="22"/>
          <w:lang w:val="ka-GE"/>
        </w:rPr>
        <w:t>ბიუჯეტის</w:t>
      </w:r>
      <w:r w:rsidR="0086460F" w:rsidRPr="00B127C6">
        <w:rPr>
          <w:rFonts w:ascii="Sylfaen" w:hAnsi="Sylfaen"/>
          <w:noProof/>
          <w:sz w:val="22"/>
          <w:szCs w:val="22"/>
          <w:lang w:val="ka-GE"/>
        </w:rPr>
        <w:t xml:space="preserve"> </w:t>
      </w:r>
      <w:r w:rsidR="0086460F" w:rsidRPr="00B127C6">
        <w:rPr>
          <w:rFonts w:ascii="Sylfaen" w:hAnsi="Sylfaen" w:cs="Sylfaen"/>
          <w:noProof/>
          <w:sz w:val="22"/>
          <w:szCs w:val="22"/>
          <w:lang w:val="ka-GE"/>
        </w:rPr>
        <w:t>შესახებ</w:t>
      </w:r>
      <w:r w:rsidR="0086460F" w:rsidRPr="00B127C6">
        <w:rPr>
          <w:rFonts w:ascii="Sylfaen" w:hAnsi="Sylfaen"/>
          <w:noProof/>
          <w:sz w:val="22"/>
          <w:szCs w:val="22"/>
          <w:lang w:val="ka-GE"/>
        </w:rPr>
        <w:t xml:space="preserve">“ </w:t>
      </w:r>
      <w:r w:rsidR="0086460F" w:rsidRPr="00B127C6">
        <w:rPr>
          <w:rFonts w:ascii="Sylfaen" w:hAnsi="Sylfaen" w:cs="Sylfaen"/>
          <w:noProof/>
          <w:sz w:val="22"/>
          <w:szCs w:val="22"/>
          <w:lang w:val="ka-GE"/>
        </w:rPr>
        <w:t>საქართველოს</w:t>
      </w:r>
      <w:r w:rsidR="0086460F" w:rsidRPr="00B127C6">
        <w:rPr>
          <w:rFonts w:ascii="Sylfaen" w:hAnsi="Sylfaen"/>
          <w:noProof/>
          <w:sz w:val="22"/>
          <w:szCs w:val="22"/>
          <w:lang w:val="ka-GE"/>
        </w:rPr>
        <w:t xml:space="preserve"> </w:t>
      </w:r>
      <w:r w:rsidR="0086460F" w:rsidRPr="00B127C6">
        <w:rPr>
          <w:rFonts w:ascii="Sylfaen" w:hAnsi="Sylfaen" w:cs="Sylfaen"/>
          <w:noProof/>
          <w:sz w:val="22"/>
          <w:szCs w:val="22"/>
          <w:lang w:val="ka-GE"/>
        </w:rPr>
        <w:t>კანონ</w:t>
      </w:r>
      <w:r w:rsidR="00130E1C" w:rsidRPr="00B127C6">
        <w:rPr>
          <w:rFonts w:ascii="Sylfaen" w:hAnsi="Sylfaen" w:cs="Sylfaen"/>
          <w:noProof/>
          <w:sz w:val="22"/>
          <w:szCs w:val="22"/>
          <w:lang w:val="ka-GE"/>
        </w:rPr>
        <w:t>ი</w:t>
      </w:r>
      <w:r w:rsidR="00CD5F77" w:rsidRPr="00B127C6">
        <w:rPr>
          <w:rFonts w:ascii="Sylfaen" w:hAnsi="Sylfaen" w:cs="Sylfaen"/>
          <w:noProof/>
          <w:sz w:val="22"/>
          <w:szCs w:val="22"/>
          <w:lang w:val="ka-GE"/>
        </w:rPr>
        <w:t>თ</w:t>
      </w:r>
      <w:r w:rsidR="00130E1C" w:rsidRPr="00B127C6">
        <w:rPr>
          <w:rFonts w:ascii="Sylfaen" w:hAnsi="Sylfaen" w:cs="Sylfaen"/>
          <w:noProof/>
          <w:sz w:val="22"/>
          <w:szCs w:val="22"/>
          <w:lang w:val="ka-GE"/>
        </w:rPr>
        <w:t xml:space="preserve"> </w:t>
      </w:r>
      <w:r w:rsidR="0086460F" w:rsidRPr="00B127C6">
        <w:rPr>
          <w:rFonts w:ascii="Sylfaen" w:hAnsi="Sylfaen" w:cs="Sylfaen"/>
          <w:noProof/>
          <w:sz w:val="22"/>
          <w:szCs w:val="22"/>
          <w:lang w:val="ka-GE"/>
        </w:rPr>
        <w:t>სახელმწიფო</w:t>
      </w:r>
      <w:r w:rsidR="0086460F" w:rsidRPr="00B127C6">
        <w:rPr>
          <w:rFonts w:ascii="Sylfaen" w:hAnsi="Sylfaen"/>
          <w:noProof/>
          <w:sz w:val="22"/>
          <w:szCs w:val="22"/>
          <w:lang w:val="ka-GE"/>
        </w:rPr>
        <w:t xml:space="preserve"> </w:t>
      </w:r>
      <w:r w:rsidR="0086460F" w:rsidRPr="00B127C6">
        <w:rPr>
          <w:rFonts w:ascii="Sylfaen" w:hAnsi="Sylfaen" w:cs="Sylfaen"/>
          <w:noProof/>
          <w:sz w:val="22"/>
          <w:szCs w:val="22"/>
          <w:lang w:val="ka-GE"/>
        </w:rPr>
        <w:t>ბიუჯეტი</w:t>
      </w:r>
      <w:r w:rsidR="0086460F" w:rsidRPr="00B127C6">
        <w:rPr>
          <w:rFonts w:ascii="Sylfaen" w:hAnsi="Sylfaen" w:cs="Sylfaen"/>
          <w:noProof/>
          <w:sz w:val="22"/>
          <w:szCs w:val="22"/>
          <w:lang w:val="fi-FI"/>
        </w:rPr>
        <w:t>ს</w:t>
      </w:r>
      <w:r w:rsidR="0086460F" w:rsidRPr="00B127C6">
        <w:rPr>
          <w:rFonts w:ascii="Sylfaen" w:hAnsi="Sylfaen"/>
          <w:noProof/>
          <w:sz w:val="22"/>
          <w:szCs w:val="22"/>
          <w:lang w:val="fi-FI"/>
        </w:rPr>
        <w:t xml:space="preserve"> </w:t>
      </w:r>
      <w:r w:rsidR="0086460F" w:rsidRPr="00B127C6">
        <w:rPr>
          <w:rFonts w:ascii="Sylfaen" w:hAnsi="Sylfaen" w:cs="Sylfaen"/>
          <w:b/>
          <w:i/>
          <w:noProof/>
          <w:sz w:val="22"/>
          <w:szCs w:val="22"/>
          <w:lang w:val="fi-FI"/>
        </w:rPr>
        <w:t>ასიგნებები</w:t>
      </w:r>
      <w:r w:rsidR="0086460F" w:rsidRPr="00B127C6">
        <w:rPr>
          <w:rFonts w:ascii="Sylfaen" w:hAnsi="Sylfaen"/>
          <w:noProof/>
          <w:sz w:val="22"/>
          <w:szCs w:val="22"/>
          <w:lang w:val="fi-FI"/>
        </w:rPr>
        <w:t xml:space="preserve"> </w:t>
      </w:r>
      <w:r w:rsidR="0086460F" w:rsidRPr="00B127C6">
        <w:rPr>
          <w:rFonts w:ascii="Sylfaen" w:hAnsi="Sylfaen"/>
          <w:noProof/>
          <w:sz w:val="22"/>
          <w:szCs w:val="22"/>
          <w:lang w:val="ka-GE"/>
        </w:rPr>
        <w:t xml:space="preserve"> </w:t>
      </w:r>
      <w:r w:rsidR="0086460F" w:rsidRPr="00B127C6">
        <w:rPr>
          <w:rFonts w:ascii="Sylfaen" w:hAnsi="Sylfaen" w:cs="Sylfaen"/>
          <w:noProof/>
          <w:sz w:val="22"/>
          <w:szCs w:val="22"/>
          <w:lang w:val="ka-GE"/>
        </w:rPr>
        <w:t>განისაზღვრა</w:t>
      </w:r>
      <w:r w:rsidR="0086460F" w:rsidRPr="00B127C6">
        <w:rPr>
          <w:rFonts w:ascii="Sylfaen" w:hAnsi="Sylfaen"/>
          <w:noProof/>
          <w:sz w:val="22"/>
          <w:szCs w:val="22"/>
          <w:lang w:val="ka-GE"/>
        </w:rPr>
        <w:t xml:space="preserve"> </w:t>
      </w:r>
      <w:r w:rsidR="00B127C6" w:rsidRPr="00B127C6">
        <w:rPr>
          <w:rFonts w:ascii="Sylfaen" w:hAnsi="Sylfaen"/>
          <w:noProof/>
          <w:sz w:val="22"/>
          <w:szCs w:val="22"/>
          <w:lang w:val="ka-GE"/>
        </w:rPr>
        <w:t>2</w:t>
      </w:r>
      <w:r w:rsidR="0085723D">
        <w:rPr>
          <w:rFonts w:ascii="Sylfaen" w:hAnsi="Sylfaen"/>
          <w:noProof/>
          <w:sz w:val="22"/>
          <w:szCs w:val="22"/>
          <w:lang w:val="en-US"/>
        </w:rPr>
        <w:t>1</w:t>
      </w:r>
      <w:r w:rsidR="000F70EE" w:rsidRPr="00B127C6">
        <w:rPr>
          <w:rFonts w:ascii="Sylfaen" w:hAnsi="Sylfaen"/>
          <w:noProof/>
          <w:sz w:val="22"/>
          <w:szCs w:val="22"/>
          <w:lang w:val="ka-GE"/>
        </w:rPr>
        <w:t> </w:t>
      </w:r>
      <w:r w:rsidR="00B127C6" w:rsidRPr="00B127C6">
        <w:rPr>
          <w:rFonts w:ascii="Sylfaen" w:hAnsi="Sylfaen"/>
          <w:noProof/>
          <w:sz w:val="22"/>
          <w:szCs w:val="22"/>
          <w:lang w:val="ka-GE"/>
        </w:rPr>
        <w:t>880</w:t>
      </w:r>
      <w:r w:rsidR="000F70EE" w:rsidRPr="00B127C6">
        <w:rPr>
          <w:rFonts w:ascii="Sylfaen" w:hAnsi="Sylfaen"/>
          <w:noProof/>
          <w:sz w:val="22"/>
          <w:szCs w:val="22"/>
          <w:lang w:val="ka-GE"/>
        </w:rPr>
        <w:t>.</w:t>
      </w:r>
      <w:r w:rsidR="00CD5F77" w:rsidRPr="00B127C6">
        <w:rPr>
          <w:rFonts w:ascii="Sylfaen" w:hAnsi="Sylfaen"/>
          <w:noProof/>
          <w:sz w:val="22"/>
          <w:szCs w:val="22"/>
          <w:lang w:val="ka-GE"/>
        </w:rPr>
        <w:t>1</w:t>
      </w:r>
      <w:r w:rsidR="0086460F" w:rsidRPr="00B127C6">
        <w:rPr>
          <w:rFonts w:ascii="Sylfaen" w:hAnsi="Sylfaen"/>
          <w:noProof/>
          <w:sz w:val="22"/>
          <w:szCs w:val="22"/>
          <w:lang w:val="fi-FI"/>
        </w:rPr>
        <w:t xml:space="preserve"> </w:t>
      </w:r>
      <w:r w:rsidR="0086460F" w:rsidRPr="00B127C6">
        <w:rPr>
          <w:rFonts w:ascii="Sylfaen" w:hAnsi="Sylfaen" w:cs="Sylfaen"/>
          <w:noProof/>
          <w:sz w:val="22"/>
          <w:szCs w:val="22"/>
          <w:lang w:val="fi-FI"/>
        </w:rPr>
        <w:t>მლნ</w:t>
      </w:r>
      <w:r w:rsidR="0086460F" w:rsidRPr="00B127C6">
        <w:rPr>
          <w:rFonts w:ascii="Sylfaen" w:hAnsi="Sylfaen"/>
          <w:noProof/>
          <w:sz w:val="22"/>
          <w:szCs w:val="22"/>
          <w:lang w:val="ka-GE"/>
        </w:rPr>
        <w:t xml:space="preserve"> </w:t>
      </w:r>
      <w:r w:rsidR="0086460F" w:rsidRPr="00B127C6">
        <w:rPr>
          <w:rFonts w:ascii="Sylfaen" w:hAnsi="Sylfaen" w:cs="Sylfaen"/>
          <w:noProof/>
          <w:sz w:val="22"/>
          <w:szCs w:val="22"/>
          <w:lang w:val="ka-GE"/>
        </w:rPr>
        <w:t>ლარით</w:t>
      </w:r>
      <w:r w:rsidR="0086460F" w:rsidRPr="00B127C6">
        <w:rPr>
          <w:rFonts w:ascii="Sylfaen" w:hAnsi="Sylfaen"/>
          <w:noProof/>
          <w:sz w:val="22"/>
          <w:szCs w:val="22"/>
          <w:lang w:val="fi-FI"/>
        </w:rPr>
        <w:t xml:space="preserve">, </w:t>
      </w:r>
      <w:r w:rsidR="0086460F" w:rsidRPr="00B127C6">
        <w:rPr>
          <w:rFonts w:ascii="Sylfaen" w:hAnsi="Sylfaen" w:cs="Sylfaen"/>
          <w:noProof/>
          <w:sz w:val="22"/>
          <w:szCs w:val="22"/>
          <w:lang w:val="fi-FI"/>
        </w:rPr>
        <w:t>ხოლო</w:t>
      </w:r>
      <w:r w:rsidR="0086460F" w:rsidRPr="00B127C6">
        <w:rPr>
          <w:rFonts w:ascii="Sylfaen" w:hAnsi="Sylfaen"/>
          <w:noProof/>
          <w:sz w:val="22"/>
          <w:szCs w:val="22"/>
          <w:lang w:val="ka-GE"/>
        </w:rPr>
        <w:t xml:space="preserve"> </w:t>
      </w:r>
      <w:r w:rsidR="0086460F" w:rsidRPr="00B127C6">
        <w:rPr>
          <w:rFonts w:ascii="Sylfaen" w:hAnsi="Sylfaen"/>
          <w:noProof/>
          <w:sz w:val="22"/>
          <w:szCs w:val="22"/>
          <w:lang w:val="fi-FI"/>
        </w:rPr>
        <w:t xml:space="preserve">8 </w:t>
      </w:r>
      <w:r w:rsidR="0086460F" w:rsidRPr="00B127C6">
        <w:rPr>
          <w:rFonts w:ascii="Sylfaen" w:hAnsi="Sylfaen" w:cs="Sylfaen"/>
          <w:noProof/>
          <w:sz w:val="22"/>
          <w:szCs w:val="22"/>
          <w:lang w:val="fi-FI"/>
        </w:rPr>
        <w:t>თვის</w:t>
      </w:r>
      <w:r w:rsidR="0086460F" w:rsidRPr="00B127C6">
        <w:rPr>
          <w:rFonts w:ascii="Sylfaen" w:hAnsi="Sylfaen"/>
          <w:noProof/>
          <w:sz w:val="22"/>
          <w:szCs w:val="22"/>
          <w:lang w:val="fi-FI"/>
        </w:rPr>
        <w:t xml:space="preserve"> </w:t>
      </w:r>
      <w:r w:rsidR="0086460F" w:rsidRPr="00B127C6">
        <w:rPr>
          <w:rFonts w:ascii="Sylfaen" w:hAnsi="Sylfaen" w:cs="Sylfaen"/>
          <w:noProof/>
          <w:sz w:val="22"/>
          <w:szCs w:val="22"/>
          <w:lang w:val="ka-GE"/>
        </w:rPr>
        <w:t>საკასო</w:t>
      </w:r>
      <w:r w:rsidR="0086460F" w:rsidRPr="00B127C6">
        <w:rPr>
          <w:rFonts w:ascii="Sylfaen" w:hAnsi="Sylfaen"/>
          <w:noProof/>
          <w:sz w:val="22"/>
          <w:szCs w:val="22"/>
          <w:lang w:val="ka-GE"/>
        </w:rPr>
        <w:t xml:space="preserve"> </w:t>
      </w:r>
      <w:r w:rsidR="0086460F" w:rsidRPr="00B127C6">
        <w:rPr>
          <w:rFonts w:ascii="Sylfaen" w:hAnsi="Sylfaen" w:cs="Sylfaen"/>
          <w:noProof/>
          <w:sz w:val="22"/>
          <w:szCs w:val="22"/>
          <w:lang w:val="ka-GE"/>
        </w:rPr>
        <w:t>შესრულებამ</w:t>
      </w:r>
      <w:r w:rsidR="0086460F" w:rsidRPr="00B127C6">
        <w:rPr>
          <w:rFonts w:ascii="Sylfaen" w:hAnsi="Sylfaen"/>
          <w:noProof/>
          <w:sz w:val="22"/>
          <w:szCs w:val="22"/>
          <w:lang w:val="ka-GE"/>
        </w:rPr>
        <w:t xml:space="preserve"> </w:t>
      </w:r>
      <w:r w:rsidR="0086460F" w:rsidRPr="00B127C6">
        <w:rPr>
          <w:rFonts w:ascii="Sylfaen" w:hAnsi="Sylfaen" w:cs="Sylfaen"/>
          <w:noProof/>
          <w:sz w:val="22"/>
          <w:szCs w:val="22"/>
          <w:lang w:val="ka-GE"/>
        </w:rPr>
        <w:t>შეადგინა</w:t>
      </w:r>
      <w:r w:rsidR="00130E1C" w:rsidRPr="00B127C6">
        <w:rPr>
          <w:rFonts w:ascii="Sylfaen" w:hAnsi="Sylfaen"/>
          <w:noProof/>
          <w:sz w:val="22"/>
          <w:szCs w:val="22"/>
          <w:lang w:val="ka-GE"/>
        </w:rPr>
        <w:t xml:space="preserve"> </w:t>
      </w:r>
      <w:r w:rsidR="00B127C6" w:rsidRPr="00B127C6">
        <w:rPr>
          <w:rFonts w:ascii="Sylfaen" w:hAnsi="Sylfaen"/>
          <w:noProof/>
          <w:sz w:val="22"/>
          <w:szCs w:val="22"/>
          <w:lang w:val="ka-GE"/>
        </w:rPr>
        <w:t>13</w:t>
      </w:r>
      <w:r w:rsidR="000F70EE" w:rsidRPr="00B127C6">
        <w:rPr>
          <w:rFonts w:ascii="Sylfaen" w:hAnsi="Sylfaen"/>
          <w:noProof/>
          <w:sz w:val="22"/>
          <w:szCs w:val="22"/>
          <w:lang w:val="ka-GE"/>
        </w:rPr>
        <w:t> </w:t>
      </w:r>
      <w:r w:rsidR="00B127C6" w:rsidRPr="00B127C6">
        <w:rPr>
          <w:rFonts w:ascii="Sylfaen" w:hAnsi="Sylfaen"/>
          <w:noProof/>
          <w:sz w:val="22"/>
          <w:szCs w:val="22"/>
          <w:lang w:val="ka-GE"/>
        </w:rPr>
        <w:t>815</w:t>
      </w:r>
      <w:r w:rsidR="000F70EE" w:rsidRPr="00B127C6">
        <w:rPr>
          <w:rFonts w:ascii="Sylfaen" w:hAnsi="Sylfaen"/>
          <w:noProof/>
          <w:sz w:val="22"/>
          <w:szCs w:val="22"/>
          <w:lang w:val="en-US"/>
        </w:rPr>
        <w:t>.</w:t>
      </w:r>
      <w:r w:rsidR="00B127C6" w:rsidRPr="00B127C6">
        <w:rPr>
          <w:rFonts w:ascii="Sylfaen" w:hAnsi="Sylfaen"/>
          <w:noProof/>
          <w:sz w:val="22"/>
          <w:szCs w:val="22"/>
          <w:lang w:val="ka-GE"/>
        </w:rPr>
        <w:t>7</w:t>
      </w:r>
      <w:r w:rsidR="0086460F" w:rsidRPr="00B127C6">
        <w:rPr>
          <w:rFonts w:ascii="Sylfaen" w:hAnsi="Sylfaen"/>
          <w:noProof/>
          <w:sz w:val="22"/>
          <w:szCs w:val="22"/>
          <w:lang w:val="fi-FI"/>
        </w:rPr>
        <w:t xml:space="preserve"> </w:t>
      </w:r>
      <w:r w:rsidR="0086460F" w:rsidRPr="00B127C6">
        <w:rPr>
          <w:rFonts w:ascii="Sylfaen" w:hAnsi="Sylfaen" w:cs="Sylfaen"/>
          <w:noProof/>
          <w:sz w:val="22"/>
          <w:szCs w:val="22"/>
          <w:lang w:val="fi-FI"/>
        </w:rPr>
        <w:t>მლნ</w:t>
      </w:r>
      <w:r w:rsidR="0086460F" w:rsidRPr="00B127C6">
        <w:rPr>
          <w:rFonts w:ascii="Sylfaen" w:hAnsi="Sylfaen"/>
          <w:noProof/>
          <w:sz w:val="22"/>
          <w:szCs w:val="22"/>
          <w:lang w:val="ka-GE"/>
        </w:rPr>
        <w:t xml:space="preserve"> </w:t>
      </w:r>
      <w:r w:rsidR="0086460F" w:rsidRPr="00B127C6">
        <w:rPr>
          <w:rFonts w:ascii="Sylfaen" w:hAnsi="Sylfaen" w:cs="Sylfaen"/>
          <w:noProof/>
          <w:sz w:val="22"/>
          <w:szCs w:val="22"/>
          <w:lang w:val="ka-GE"/>
        </w:rPr>
        <w:t>ლარი</w:t>
      </w:r>
      <w:r w:rsidR="0086460F" w:rsidRPr="00B127C6">
        <w:rPr>
          <w:rFonts w:ascii="Sylfaen" w:hAnsi="Sylfaen"/>
          <w:noProof/>
          <w:sz w:val="22"/>
          <w:szCs w:val="22"/>
          <w:lang w:val="ka-GE"/>
        </w:rPr>
        <w:t xml:space="preserve">, </w:t>
      </w:r>
      <w:r w:rsidR="0086460F" w:rsidRPr="00B127C6">
        <w:rPr>
          <w:rFonts w:ascii="Sylfaen" w:hAnsi="Sylfaen" w:cs="Sylfaen"/>
          <w:noProof/>
          <w:sz w:val="22"/>
          <w:szCs w:val="22"/>
          <w:lang w:val="ka-GE"/>
        </w:rPr>
        <w:t>რაც</w:t>
      </w:r>
      <w:r w:rsidR="0086460F" w:rsidRPr="00B127C6">
        <w:rPr>
          <w:rFonts w:ascii="Sylfaen" w:hAnsi="Sylfaen"/>
          <w:noProof/>
          <w:sz w:val="22"/>
          <w:szCs w:val="22"/>
          <w:lang w:val="ka-GE"/>
        </w:rPr>
        <w:t xml:space="preserve"> </w:t>
      </w:r>
      <w:r w:rsidR="0086460F" w:rsidRPr="00B127C6">
        <w:rPr>
          <w:rFonts w:ascii="Sylfaen" w:hAnsi="Sylfaen" w:cs="Sylfaen"/>
          <w:noProof/>
          <w:sz w:val="22"/>
          <w:szCs w:val="22"/>
          <w:lang w:val="fi-FI"/>
        </w:rPr>
        <w:t>წლიური</w:t>
      </w:r>
      <w:r w:rsidR="0086460F" w:rsidRPr="00B127C6">
        <w:rPr>
          <w:rFonts w:ascii="Sylfaen" w:hAnsi="Sylfaen"/>
          <w:noProof/>
          <w:sz w:val="22"/>
          <w:szCs w:val="22"/>
          <w:lang w:val="fi-FI"/>
        </w:rPr>
        <w:t xml:space="preserve"> </w:t>
      </w:r>
      <w:r w:rsidR="0086460F" w:rsidRPr="00B127C6">
        <w:rPr>
          <w:rFonts w:ascii="Sylfaen" w:hAnsi="Sylfaen" w:cs="Sylfaen"/>
          <w:noProof/>
          <w:sz w:val="22"/>
          <w:szCs w:val="22"/>
          <w:lang w:val="fi-FI"/>
        </w:rPr>
        <w:t>გეგმის</w:t>
      </w:r>
      <w:r w:rsidR="0086460F" w:rsidRPr="00B127C6">
        <w:rPr>
          <w:rFonts w:ascii="Sylfaen" w:hAnsi="Sylfaen"/>
          <w:noProof/>
          <w:sz w:val="22"/>
          <w:szCs w:val="22"/>
          <w:lang w:val="fi-FI"/>
        </w:rPr>
        <w:t xml:space="preserve"> </w:t>
      </w:r>
      <w:r w:rsidR="000F70EE" w:rsidRPr="00B127C6">
        <w:rPr>
          <w:rFonts w:ascii="Sylfaen" w:hAnsi="Sylfaen"/>
          <w:noProof/>
          <w:sz w:val="22"/>
          <w:szCs w:val="22"/>
          <w:lang w:val="en-US"/>
        </w:rPr>
        <w:t>6</w:t>
      </w:r>
      <w:r w:rsidR="00B127C6" w:rsidRPr="00B127C6">
        <w:rPr>
          <w:rFonts w:ascii="Sylfaen" w:hAnsi="Sylfaen"/>
          <w:noProof/>
          <w:sz w:val="22"/>
          <w:szCs w:val="22"/>
          <w:lang w:val="ka-GE"/>
        </w:rPr>
        <w:t>3</w:t>
      </w:r>
      <w:r w:rsidR="000F70EE" w:rsidRPr="00B127C6">
        <w:rPr>
          <w:rFonts w:ascii="Sylfaen" w:hAnsi="Sylfaen"/>
          <w:noProof/>
          <w:sz w:val="22"/>
          <w:szCs w:val="22"/>
          <w:lang w:val="en-US"/>
        </w:rPr>
        <w:t>.</w:t>
      </w:r>
      <w:r w:rsidR="00B127C6" w:rsidRPr="00B127C6">
        <w:rPr>
          <w:rFonts w:ascii="Sylfaen" w:hAnsi="Sylfaen"/>
          <w:noProof/>
          <w:sz w:val="22"/>
          <w:szCs w:val="22"/>
          <w:lang w:val="ka-GE"/>
        </w:rPr>
        <w:t>1</w:t>
      </w:r>
      <w:r w:rsidR="0086460F" w:rsidRPr="00B127C6">
        <w:rPr>
          <w:rFonts w:ascii="Sylfaen" w:hAnsi="Sylfaen"/>
          <w:noProof/>
          <w:sz w:val="22"/>
          <w:szCs w:val="22"/>
          <w:lang w:val="ka-GE"/>
        </w:rPr>
        <w:t>%-</w:t>
      </w:r>
      <w:r w:rsidR="0086460F" w:rsidRPr="00B127C6">
        <w:rPr>
          <w:rFonts w:ascii="Sylfaen" w:hAnsi="Sylfaen" w:cs="Sylfaen"/>
          <w:noProof/>
          <w:sz w:val="22"/>
          <w:szCs w:val="22"/>
          <w:lang w:val="ka-GE"/>
        </w:rPr>
        <w:t>ია</w:t>
      </w:r>
      <w:r w:rsidR="0086460F" w:rsidRPr="00B127C6">
        <w:rPr>
          <w:rFonts w:ascii="Sylfaen" w:hAnsi="Sylfaen"/>
          <w:noProof/>
          <w:sz w:val="22"/>
          <w:szCs w:val="22"/>
          <w:lang w:val="ka-GE"/>
        </w:rPr>
        <w:t xml:space="preserve">. </w:t>
      </w:r>
      <w:r w:rsidR="0086460F" w:rsidRPr="00B127C6">
        <w:rPr>
          <w:rFonts w:ascii="Sylfaen" w:hAnsi="Sylfaen" w:cs="Sylfaen"/>
          <w:noProof/>
          <w:sz w:val="22"/>
          <w:szCs w:val="22"/>
          <w:lang w:val="fi-FI"/>
        </w:rPr>
        <w:t>მათ</w:t>
      </w:r>
      <w:r w:rsidR="0086460F" w:rsidRPr="00B127C6">
        <w:rPr>
          <w:rFonts w:ascii="Sylfaen" w:hAnsi="Sylfaen"/>
          <w:noProof/>
          <w:sz w:val="22"/>
          <w:szCs w:val="22"/>
          <w:lang w:val="fi-FI"/>
        </w:rPr>
        <w:t xml:space="preserve"> </w:t>
      </w:r>
      <w:r w:rsidR="0086460F" w:rsidRPr="00B127C6">
        <w:rPr>
          <w:rFonts w:ascii="Sylfaen" w:hAnsi="Sylfaen" w:cs="Sylfaen"/>
          <w:noProof/>
          <w:sz w:val="22"/>
          <w:szCs w:val="22"/>
          <w:lang w:val="fi-FI"/>
        </w:rPr>
        <w:t>შორის</w:t>
      </w:r>
      <w:r w:rsidR="0086460F" w:rsidRPr="00B127C6">
        <w:rPr>
          <w:rFonts w:ascii="Sylfaen" w:hAnsi="Sylfaen"/>
          <w:noProof/>
          <w:sz w:val="22"/>
          <w:szCs w:val="22"/>
          <w:lang w:val="fi-FI"/>
        </w:rPr>
        <w:t>:</w:t>
      </w:r>
    </w:p>
    <w:p w:rsidR="004803C3" w:rsidRPr="00B127C6" w:rsidRDefault="00590E96" w:rsidP="00590E96">
      <w:pPr>
        <w:tabs>
          <w:tab w:val="left" w:pos="0"/>
        </w:tabs>
        <w:spacing w:before="240"/>
        <w:jc w:val="both"/>
        <w:rPr>
          <w:rFonts w:ascii="Sylfaen" w:hAnsi="Sylfaen"/>
          <w:noProof/>
          <w:sz w:val="22"/>
          <w:szCs w:val="22"/>
          <w:lang w:val="en-US"/>
        </w:rPr>
      </w:pPr>
      <w:r>
        <w:rPr>
          <w:rFonts w:ascii="Sylfaen" w:hAnsi="Sylfaen"/>
          <w:noProof/>
          <w:sz w:val="22"/>
          <w:szCs w:val="22"/>
          <w:lang w:val="ka-GE"/>
        </w:rPr>
        <w:tab/>
      </w:r>
      <w:r w:rsidR="0086460F" w:rsidRPr="00B127C6">
        <w:rPr>
          <w:rFonts w:ascii="Sylfaen" w:hAnsi="Sylfaen"/>
          <w:noProof/>
          <w:sz w:val="22"/>
          <w:szCs w:val="22"/>
          <w:lang w:val="ka-GE"/>
        </w:rPr>
        <w:t>20</w:t>
      </w:r>
      <w:r w:rsidR="00E61AD7" w:rsidRPr="00B127C6">
        <w:rPr>
          <w:rFonts w:ascii="Sylfaen" w:hAnsi="Sylfaen"/>
          <w:noProof/>
          <w:sz w:val="22"/>
          <w:szCs w:val="22"/>
          <w:lang w:val="ka-GE"/>
        </w:rPr>
        <w:t>2</w:t>
      </w:r>
      <w:r w:rsidR="00B127C6">
        <w:rPr>
          <w:rFonts w:ascii="Sylfaen" w:hAnsi="Sylfaen"/>
          <w:noProof/>
          <w:sz w:val="22"/>
          <w:szCs w:val="22"/>
          <w:lang w:val="ka-GE"/>
        </w:rPr>
        <w:t>3</w:t>
      </w:r>
      <w:r w:rsidR="0086460F" w:rsidRPr="00B127C6">
        <w:rPr>
          <w:rFonts w:ascii="Sylfaen" w:hAnsi="Sylfaen"/>
          <w:noProof/>
          <w:sz w:val="22"/>
          <w:szCs w:val="22"/>
          <w:lang w:val="ka-GE"/>
        </w:rPr>
        <w:t xml:space="preserve"> წლის პირველი სექტემბრის მდგომარეობით </w:t>
      </w:r>
      <w:r w:rsidR="0086460F" w:rsidRPr="00B127C6">
        <w:rPr>
          <w:rFonts w:ascii="Sylfaen" w:hAnsi="Sylfaen" w:cs="Sylfaen"/>
          <w:b/>
          <w:noProof/>
          <w:sz w:val="22"/>
          <w:szCs w:val="22"/>
          <w:lang w:val="fi-FI"/>
        </w:rPr>
        <w:t>ხარჯების</w:t>
      </w:r>
      <w:r w:rsidR="0086460F" w:rsidRPr="00B127C6">
        <w:rPr>
          <w:rFonts w:ascii="Sylfaen" w:hAnsi="Sylfaen"/>
          <w:noProof/>
          <w:sz w:val="22"/>
          <w:szCs w:val="22"/>
          <w:lang w:val="fi-FI"/>
        </w:rPr>
        <w:t xml:space="preserve"> </w:t>
      </w:r>
      <w:r w:rsidR="0085723D">
        <w:rPr>
          <w:rFonts w:ascii="Sylfaen" w:hAnsi="Sylfaen"/>
          <w:noProof/>
          <w:sz w:val="22"/>
          <w:szCs w:val="22"/>
          <w:lang w:val="ka-GE"/>
        </w:rPr>
        <w:t xml:space="preserve">წლიური </w:t>
      </w:r>
      <w:r w:rsidR="0086460F" w:rsidRPr="00B127C6">
        <w:rPr>
          <w:rFonts w:ascii="Sylfaen" w:hAnsi="Sylfaen"/>
          <w:noProof/>
          <w:sz w:val="22"/>
          <w:szCs w:val="22"/>
          <w:lang w:val="ka-GE"/>
        </w:rPr>
        <w:t xml:space="preserve">დაზუსტებული </w:t>
      </w:r>
      <w:r w:rsidR="0086460F" w:rsidRPr="00B127C6">
        <w:rPr>
          <w:rFonts w:ascii="Sylfaen" w:hAnsi="Sylfaen" w:cs="Sylfaen"/>
          <w:noProof/>
          <w:sz w:val="22"/>
          <w:szCs w:val="22"/>
          <w:lang w:val="fi-FI"/>
        </w:rPr>
        <w:t>გეგმა</w:t>
      </w:r>
      <w:r w:rsidR="0086460F" w:rsidRPr="00B127C6">
        <w:rPr>
          <w:rFonts w:ascii="Sylfaen" w:hAnsi="Sylfaen"/>
          <w:noProof/>
          <w:sz w:val="22"/>
          <w:szCs w:val="22"/>
          <w:lang w:val="fi-FI"/>
        </w:rPr>
        <w:t xml:space="preserve"> </w:t>
      </w:r>
      <w:r w:rsidR="0086460F" w:rsidRPr="00B127C6">
        <w:rPr>
          <w:rFonts w:ascii="Sylfaen" w:hAnsi="Sylfaen" w:cs="Sylfaen"/>
          <w:noProof/>
          <w:sz w:val="22"/>
          <w:szCs w:val="22"/>
          <w:lang w:val="ka-GE"/>
        </w:rPr>
        <w:t xml:space="preserve">განისაზღვრა </w:t>
      </w:r>
      <w:r w:rsidR="000F70EE" w:rsidRPr="00B127C6">
        <w:rPr>
          <w:rFonts w:ascii="Sylfaen" w:hAnsi="Sylfaen" w:cs="Sylfaen"/>
          <w:noProof/>
          <w:sz w:val="22"/>
          <w:szCs w:val="22"/>
          <w:lang w:val="en-US"/>
        </w:rPr>
        <w:t>1</w:t>
      </w:r>
      <w:r w:rsidR="00B127C6" w:rsidRPr="00B127C6">
        <w:rPr>
          <w:rFonts w:ascii="Sylfaen" w:hAnsi="Sylfaen" w:cs="Sylfaen"/>
          <w:noProof/>
          <w:sz w:val="22"/>
          <w:szCs w:val="22"/>
          <w:lang w:val="ka-GE"/>
        </w:rPr>
        <w:t>6</w:t>
      </w:r>
      <w:r w:rsidR="000F70EE" w:rsidRPr="00B127C6">
        <w:rPr>
          <w:rFonts w:ascii="Sylfaen" w:hAnsi="Sylfaen" w:cs="Sylfaen"/>
          <w:noProof/>
          <w:sz w:val="22"/>
          <w:szCs w:val="22"/>
          <w:lang w:val="en-US"/>
        </w:rPr>
        <w:t> </w:t>
      </w:r>
      <w:r w:rsidR="00B127C6" w:rsidRPr="00B127C6">
        <w:rPr>
          <w:rFonts w:ascii="Sylfaen" w:hAnsi="Sylfaen" w:cs="Sylfaen"/>
          <w:noProof/>
          <w:sz w:val="22"/>
          <w:szCs w:val="22"/>
          <w:lang w:val="ka-GE"/>
        </w:rPr>
        <w:t>308</w:t>
      </w:r>
      <w:r w:rsidR="000F70EE" w:rsidRPr="00B127C6">
        <w:rPr>
          <w:rFonts w:ascii="Sylfaen" w:hAnsi="Sylfaen" w:cs="Sylfaen"/>
          <w:noProof/>
          <w:sz w:val="22"/>
          <w:szCs w:val="22"/>
          <w:lang w:val="en-US"/>
        </w:rPr>
        <w:t>.</w:t>
      </w:r>
      <w:r w:rsidR="00B127C6" w:rsidRPr="00B127C6">
        <w:rPr>
          <w:rFonts w:ascii="Sylfaen" w:hAnsi="Sylfaen" w:cs="Sylfaen"/>
          <w:noProof/>
          <w:sz w:val="22"/>
          <w:szCs w:val="22"/>
          <w:lang w:val="ka-GE"/>
        </w:rPr>
        <w:t>9</w:t>
      </w:r>
      <w:r w:rsidR="0086460F" w:rsidRPr="00B127C6">
        <w:rPr>
          <w:rFonts w:ascii="Sylfaen" w:hAnsi="Sylfaen" w:cs="Sylfaen"/>
          <w:noProof/>
          <w:sz w:val="22"/>
          <w:szCs w:val="22"/>
          <w:lang w:val="ka-GE"/>
        </w:rPr>
        <w:t xml:space="preserve"> </w:t>
      </w:r>
      <w:r w:rsidR="0086460F" w:rsidRPr="00B127C6">
        <w:rPr>
          <w:rFonts w:ascii="Sylfaen" w:hAnsi="Sylfaen" w:cs="Sylfaen"/>
          <w:noProof/>
          <w:sz w:val="22"/>
          <w:szCs w:val="22"/>
          <w:lang w:val="fi-FI"/>
        </w:rPr>
        <w:t>მლნ</w:t>
      </w:r>
      <w:r w:rsidR="0086460F" w:rsidRPr="00B127C6">
        <w:rPr>
          <w:rFonts w:ascii="Sylfaen" w:hAnsi="Sylfaen"/>
          <w:noProof/>
          <w:sz w:val="22"/>
          <w:szCs w:val="22"/>
          <w:lang w:val="fi-FI"/>
        </w:rPr>
        <w:t xml:space="preserve"> </w:t>
      </w:r>
      <w:r w:rsidR="0086460F" w:rsidRPr="00B127C6">
        <w:rPr>
          <w:rFonts w:ascii="Sylfaen" w:hAnsi="Sylfaen" w:cs="Sylfaen"/>
          <w:noProof/>
          <w:sz w:val="22"/>
          <w:szCs w:val="22"/>
          <w:lang w:val="ka-GE"/>
        </w:rPr>
        <w:t>ლარი</w:t>
      </w:r>
      <w:r w:rsidR="0086460F" w:rsidRPr="00B127C6">
        <w:rPr>
          <w:rFonts w:ascii="Sylfaen" w:hAnsi="Sylfaen" w:cs="Sylfaen"/>
          <w:noProof/>
          <w:sz w:val="22"/>
          <w:szCs w:val="22"/>
          <w:lang w:val="fi-FI"/>
        </w:rPr>
        <w:t>ს</w:t>
      </w:r>
      <w:r w:rsidR="0086460F" w:rsidRPr="00B127C6">
        <w:rPr>
          <w:rFonts w:ascii="Sylfaen" w:hAnsi="Sylfaen"/>
          <w:noProof/>
          <w:sz w:val="22"/>
          <w:szCs w:val="22"/>
          <w:lang w:val="fi-FI"/>
        </w:rPr>
        <w:t xml:space="preserve"> </w:t>
      </w:r>
      <w:r w:rsidR="0086460F" w:rsidRPr="00B127C6">
        <w:rPr>
          <w:rFonts w:ascii="Sylfaen" w:hAnsi="Sylfaen" w:cs="Sylfaen"/>
          <w:noProof/>
          <w:sz w:val="22"/>
          <w:szCs w:val="22"/>
          <w:lang w:val="fi-FI"/>
        </w:rPr>
        <w:t>ოდენობით</w:t>
      </w:r>
      <w:r w:rsidR="0086460F" w:rsidRPr="00B127C6">
        <w:rPr>
          <w:rFonts w:ascii="Sylfaen" w:hAnsi="Sylfaen"/>
          <w:noProof/>
          <w:sz w:val="22"/>
          <w:szCs w:val="22"/>
          <w:lang w:val="fi-FI"/>
        </w:rPr>
        <w:t xml:space="preserve">, </w:t>
      </w:r>
      <w:r w:rsidR="0086460F" w:rsidRPr="00B127C6">
        <w:rPr>
          <w:rFonts w:ascii="Sylfaen" w:hAnsi="Sylfaen" w:cs="Sylfaen"/>
          <w:noProof/>
          <w:sz w:val="22"/>
          <w:szCs w:val="22"/>
          <w:lang w:val="fi-FI"/>
        </w:rPr>
        <w:t>ხოლო</w:t>
      </w:r>
      <w:r w:rsidR="0086460F" w:rsidRPr="00B127C6">
        <w:rPr>
          <w:rFonts w:ascii="Sylfaen" w:hAnsi="Sylfaen"/>
          <w:noProof/>
          <w:sz w:val="22"/>
          <w:szCs w:val="22"/>
          <w:lang w:val="ka-GE"/>
        </w:rPr>
        <w:t xml:space="preserve"> </w:t>
      </w:r>
      <w:r w:rsidR="0086460F" w:rsidRPr="00B127C6">
        <w:rPr>
          <w:rFonts w:ascii="Sylfaen" w:hAnsi="Sylfaen"/>
          <w:noProof/>
          <w:sz w:val="22"/>
          <w:szCs w:val="22"/>
          <w:lang w:val="fi-FI"/>
        </w:rPr>
        <w:t xml:space="preserve">8 </w:t>
      </w:r>
      <w:r w:rsidR="0086460F" w:rsidRPr="00B127C6">
        <w:rPr>
          <w:rFonts w:ascii="Sylfaen" w:hAnsi="Sylfaen" w:cs="Sylfaen"/>
          <w:noProof/>
          <w:sz w:val="22"/>
          <w:szCs w:val="22"/>
          <w:lang w:val="fi-FI"/>
        </w:rPr>
        <w:t>თვის</w:t>
      </w:r>
      <w:r w:rsidR="0086460F" w:rsidRPr="00B127C6">
        <w:rPr>
          <w:rFonts w:ascii="Sylfaen" w:hAnsi="Sylfaen"/>
          <w:noProof/>
          <w:sz w:val="22"/>
          <w:szCs w:val="22"/>
          <w:lang w:val="ka-GE"/>
        </w:rPr>
        <w:t xml:space="preserve"> </w:t>
      </w:r>
      <w:r w:rsidR="0086460F" w:rsidRPr="00B127C6">
        <w:rPr>
          <w:rFonts w:ascii="Sylfaen" w:hAnsi="Sylfaen" w:cs="Sylfaen"/>
          <w:noProof/>
          <w:sz w:val="22"/>
          <w:szCs w:val="22"/>
          <w:lang w:val="ka-GE"/>
        </w:rPr>
        <w:t>საკასო</w:t>
      </w:r>
      <w:r w:rsidR="0086460F" w:rsidRPr="00B127C6">
        <w:rPr>
          <w:rFonts w:ascii="Sylfaen" w:hAnsi="Sylfaen"/>
          <w:noProof/>
          <w:sz w:val="22"/>
          <w:szCs w:val="22"/>
          <w:lang w:val="ka-GE"/>
        </w:rPr>
        <w:t xml:space="preserve"> </w:t>
      </w:r>
      <w:r w:rsidR="0086460F" w:rsidRPr="00B127C6">
        <w:rPr>
          <w:rFonts w:ascii="Sylfaen" w:hAnsi="Sylfaen" w:cs="Sylfaen"/>
          <w:noProof/>
          <w:sz w:val="22"/>
          <w:szCs w:val="22"/>
          <w:lang w:val="fi-FI"/>
        </w:rPr>
        <w:t>შესრულებამ</w:t>
      </w:r>
      <w:r w:rsidR="0086460F" w:rsidRPr="00B127C6">
        <w:rPr>
          <w:rFonts w:ascii="Sylfaen" w:hAnsi="Sylfaen"/>
          <w:noProof/>
          <w:sz w:val="22"/>
          <w:szCs w:val="22"/>
          <w:lang w:val="ka-GE"/>
        </w:rPr>
        <w:t xml:space="preserve"> </w:t>
      </w:r>
      <w:r w:rsidR="0086460F" w:rsidRPr="00B127C6">
        <w:rPr>
          <w:rFonts w:ascii="Sylfaen" w:hAnsi="Sylfaen" w:cs="Sylfaen"/>
          <w:noProof/>
          <w:sz w:val="22"/>
          <w:szCs w:val="22"/>
          <w:lang w:val="ka-GE"/>
        </w:rPr>
        <w:t>შეადგინა</w:t>
      </w:r>
      <w:r w:rsidR="0086460F" w:rsidRPr="00B127C6">
        <w:rPr>
          <w:rFonts w:ascii="Sylfaen" w:hAnsi="Sylfaen"/>
          <w:noProof/>
          <w:sz w:val="22"/>
          <w:szCs w:val="22"/>
          <w:lang w:val="ka-GE"/>
        </w:rPr>
        <w:t xml:space="preserve"> </w:t>
      </w:r>
      <w:r w:rsidR="00B127C6" w:rsidRPr="00B127C6">
        <w:rPr>
          <w:rFonts w:ascii="Sylfaen" w:hAnsi="Sylfaen"/>
          <w:noProof/>
          <w:sz w:val="22"/>
          <w:szCs w:val="22"/>
          <w:lang w:val="ka-GE"/>
        </w:rPr>
        <w:t>10</w:t>
      </w:r>
      <w:r w:rsidR="000F70EE" w:rsidRPr="00B127C6">
        <w:rPr>
          <w:rFonts w:ascii="Sylfaen" w:hAnsi="Sylfaen"/>
          <w:noProof/>
          <w:sz w:val="22"/>
          <w:szCs w:val="22"/>
          <w:lang w:val="en-US"/>
        </w:rPr>
        <w:t> </w:t>
      </w:r>
      <w:r w:rsidR="00B127C6" w:rsidRPr="00B127C6">
        <w:rPr>
          <w:rFonts w:ascii="Sylfaen" w:hAnsi="Sylfaen"/>
          <w:noProof/>
          <w:sz w:val="22"/>
          <w:szCs w:val="22"/>
          <w:lang w:val="ka-GE"/>
        </w:rPr>
        <w:t>770</w:t>
      </w:r>
      <w:r w:rsidR="000F70EE" w:rsidRPr="00B127C6">
        <w:rPr>
          <w:rFonts w:ascii="Sylfaen" w:hAnsi="Sylfaen"/>
          <w:noProof/>
          <w:sz w:val="22"/>
          <w:szCs w:val="22"/>
          <w:lang w:val="en-US"/>
        </w:rPr>
        <w:t>.</w:t>
      </w:r>
      <w:r w:rsidR="00B127C6" w:rsidRPr="00B127C6">
        <w:rPr>
          <w:rFonts w:ascii="Sylfaen" w:hAnsi="Sylfaen"/>
          <w:noProof/>
          <w:sz w:val="22"/>
          <w:szCs w:val="22"/>
          <w:lang w:val="ka-GE"/>
        </w:rPr>
        <w:t>1</w:t>
      </w:r>
      <w:r w:rsidR="00716920" w:rsidRPr="00B127C6">
        <w:rPr>
          <w:rFonts w:ascii="Sylfaen" w:hAnsi="Sylfaen"/>
          <w:noProof/>
          <w:sz w:val="22"/>
          <w:szCs w:val="22"/>
          <w:lang w:val="en-US"/>
        </w:rPr>
        <w:t xml:space="preserve"> </w:t>
      </w:r>
      <w:r w:rsidR="0086460F" w:rsidRPr="00B127C6">
        <w:rPr>
          <w:rFonts w:ascii="Sylfaen" w:hAnsi="Sylfaen" w:cs="Sylfaen"/>
          <w:noProof/>
          <w:sz w:val="22"/>
          <w:szCs w:val="22"/>
          <w:lang w:val="fi-FI"/>
        </w:rPr>
        <w:t>მლნ</w:t>
      </w:r>
      <w:r w:rsidR="0086460F" w:rsidRPr="00B127C6">
        <w:rPr>
          <w:rFonts w:ascii="Sylfaen" w:hAnsi="Sylfaen"/>
          <w:noProof/>
          <w:sz w:val="22"/>
          <w:szCs w:val="22"/>
          <w:lang w:val="fi-FI"/>
        </w:rPr>
        <w:t xml:space="preserve"> </w:t>
      </w:r>
      <w:r w:rsidR="0086460F" w:rsidRPr="00B127C6">
        <w:rPr>
          <w:rFonts w:ascii="Sylfaen" w:hAnsi="Sylfaen" w:cs="Sylfaen"/>
          <w:noProof/>
          <w:sz w:val="22"/>
          <w:szCs w:val="22"/>
          <w:lang w:val="ka-GE"/>
        </w:rPr>
        <w:t>ლარი</w:t>
      </w:r>
      <w:r w:rsidR="0086460F" w:rsidRPr="00B127C6">
        <w:rPr>
          <w:rFonts w:ascii="Sylfaen" w:hAnsi="Sylfaen"/>
          <w:noProof/>
          <w:sz w:val="22"/>
          <w:szCs w:val="22"/>
          <w:lang w:val="ka-GE"/>
        </w:rPr>
        <w:t xml:space="preserve">, </w:t>
      </w:r>
      <w:r w:rsidR="0086460F" w:rsidRPr="00B127C6">
        <w:rPr>
          <w:rFonts w:ascii="Sylfaen" w:hAnsi="Sylfaen" w:cs="Sylfaen"/>
          <w:noProof/>
          <w:sz w:val="22"/>
          <w:szCs w:val="22"/>
          <w:lang w:val="ka-GE"/>
        </w:rPr>
        <w:t>რაც</w:t>
      </w:r>
      <w:r w:rsidR="0086460F" w:rsidRPr="00B127C6">
        <w:rPr>
          <w:rFonts w:ascii="Sylfaen" w:hAnsi="Sylfaen"/>
          <w:noProof/>
          <w:sz w:val="22"/>
          <w:szCs w:val="22"/>
          <w:lang w:val="ka-GE"/>
        </w:rPr>
        <w:t xml:space="preserve"> </w:t>
      </w:r>
      <w:r w:rsidR="0086460F" w:rsidRPr="00B127C6">
        <w:rPr>
          <w:rFonts w:ascii="Sylfaen" w:hAnsi="Sylfaen" w:cs="Sylfaen"/>
          <w:noProof/>
          <w:sz w:val="22"/>
          <w:szCs w:val="22"/>
          <w:lang w:val="fi-FI"/>
        </w:rPr>
        <w:t>წლიური</w:t>
      </w:r>
      <w:r w:rsidR="0086460F" w:rsidRPr="00B127C6">
        <w:rPr>
          <w:rFonts w:ascii="Sylfaen" w:hAnsi="Sylfaen"/>
          <w:noProof/>
          <w:sz w:val="22"/>
          <w:szCs w:val="22"/>
          <w:lang w:val="ka-GE"/>
        </w:rPr>
        <w:t xml:space="preserve"> </w:t>
      </w:r>
      <w:r w:rsidR="0086460F" w:rsidRPr="00B127C6">
        <w:rPr>
          <w:rFonts w:ascii="Sylfaen" w:hAnsi="Sylfaen" w:cs="Sylfaen"/>
          <w:noProof/>
          <w:sz w:val="22"/>
          <w:szCs w:val="22"/>
          <w:lang w:val="fi-FI"/>
        </w:rPr>
        <w:t>გეგმის</w:t>
      </w:r>
      <w:r w:rsidR="0086460F" w:rsidRPr="00B127C6">
        <w:rPr>
          <w:rFonts w:ascii="Sylfaen" w:hAnsi="Sylfaen"/>
          <w:noProof/>
          <w:sz w:val="22"/>
          <w:szCs w:val="22"/>
          <w:lang w:val="fi-FI"/>
        </w:rPr>
        <w:t xml:space="preserve"> </w:t>
      </w:r>
      <w:r w:rsidR="0086460F" w:rsidRPr="00B127C6">
        <w:rPr>
          <w:rFonts w:ascii="Sylfaen" w:hAnsi="Sylfaen" w:cs="Sylfaen"/>
          <w:noProof/>
          <w:sz w:val="22"/>
          <w:szCs w:val="22"/>
          <w:lang w:val="ka-GE"/>
        </w:rPr>
        <w:t>მაჩვენებლის</w:t>
      </w:r>
      <w:r w:rsidR="0086460F" w:rsidRPr="00B127C6">
        <w:rPr>
          <w:rFonts w:ascii="Sylfaen" w:hAnsi="Sylfaen"/>
          <w:noProof/>
          <w:sz w:val="22"/>
          <w:szCs w:val="22"/>
          <w:lang w:val="ka-GE"/>
        </w:rPr>
        <w:t xml:space="preserve"> </w:t>
      </w:r>
      <w:r w:rsidR="000F70EE" w:rsidRPr="00B127C6">
        <w:rPr>
          <w:rFonts w:ascii="Sylfaen" w:hAnsi="Sylfaen"/>
          <w:noProof/>
          <w:sz w:val="22"/>
          <w:szCs w:val="22"/>
          <w:lang w:val="en-US"/>
        </w:rPr>
        <w:t>6</w:t>
      </w:r>
      <w:r w:rsidR="00B127C6" w:rsidRPr="00B127C6">
        <w:rPr>
          <w:rFonts w:ascii="Sylfaen" w:hAnsi="Sylfaen"/>
          <w:noProof/>
          <w:sz w:val="22"/>
          <w:szCs w:val="22"/>
          <w:lang w:val="ka-GE"/>
        </w:rPr>
        <w:t>6</w:t>
      </w:r>
      <w:r w:rsidR="000F70EE" w:rsidRPr="00B127C6">
        <w:rPr>
          <w:rFonts w:ascii="Sylfaen" w:hAnsi="Sylfaen"/>
          <w:noProof/>
          <w:sz w:val="22"/>
          <w:szCs w:val="22"/>
          <w:lang w:val="en-US"/>
        </w:rPr>
        <w:t>.</w:t>
      </w:r>
      <w:r w:rsidR="00B127C6" w:rsidRPr="00B127C6">
        <w:rPr>
          <w:rFonts w:ascii="Sylfaen" w:hAnsi="Sylfaen"/>
          <w:noProof/>
          <w:sz w:val="22"/>
          <w:szCs w:val="22"/>
          <w:lang w:val="ka-GE"/>
        </w:rPr>
        <w:t>0</w:t>
      </w:r>
      <w:r w:rsidR="0086460F" w:rsidRPr="00B127C6">
        <w:rPr>
          <w:rFonts w:ascii="Sylfaen" w:hAnsi="Sylfaen"/>
          <w:noProof/>
          <w:sz w:val="22"/>
          <w:szCs w:val="22"/>
          <w:lang w:val="ka-GE"/>
        </w:rPr>
        <w:t>%</w:t>
      </w:r>
      <w:r w:rsidR="0086460F" w:rsidRPr="00B127C6">
        <w:rPr>
          <w:rFonts w:ascii="Sylfaen" w:hAnsi="Sylfaen"/>
          <w:noProof/>
          <w:sz w:val="22"/>
          <w:szCs w:val="22"/>
          <w:lang w:val="fi-FI"/>
        </w:rPr>
        <w:t>-</w:t>
      </w:r>
      <w:r w:rsidR="0086460F" w:rsidRPr="00B127C6">
        <w:rPr>
          <w:rFonts w:ascii="Sylfaen" w:hAnsi="Sylfaen" w:cs="Sylfaen"/>
          <w:noProof/>
          <w:sz w:val="22"/>
          <w:szCs w:val="22"/>
          <w:lang w:val="fi-FI"/>
        </w:rPr>
        <w:t>ია</w:t>
      </w:r>
      <w:r w:rsidR="0086460F" w:rsidRPr="00B127C6">
        <w:rPr>
          <w:rFonts w:ascii="Sylfaen" w:hAnsi="Sylfaen"/>
          <w:noProof/>
          <w:sz w:val="22"/>
          <w:szCs w:val="22"/>
          <w:lang w:val="fi-FI"/>
        </w:rPr>
        <w:t>.</w:t>
      </w:r>
      <w:r w:rsidR="0086460F" w:rsidRPr="00B127C6">
        <w:rPr>
          <w:rFonts w:ascii="Sylfaen" w:hAnsi="Sylfaen"/>
          <w:noProof/>
          <w:sz w:val="22"/>
          <w:szCs w:val="22"/>
          <w:lang w:val="ka-GE"/>
        </w:rPr>
        <w:t xml:space="preserve"> </w:t>
      </w:r>
    </w:p>
    <w:p w:rsidR="0086460F" w:rsidRPr="00B127C6" w:rsidRDefault="00590E96" w:rsidP="00590E96">
      <w:pPr>
        <w:tabs>
          <w:tab w:val="left" w:pos="0"/>
        </w:tabs>
        <w:spacing w:before="240"/>
        <w:jc w:val="both"/>
        <w:rPr>
          <w:rFonts w:ascii="Sylfaen" w:hAnsi="Sylfaen"/>
          <w:noProof/>
          <w:sz w:val="22"/>
          <w:szCs w:val="22"/>
          <w:lang w:val="ka-GE"/>
        </w:rPr>
      </w:pPr>
      <w:r>
        <w:rPr>
          <w:rFonts w:ascii="Sylfaen" w:hAnsi="Sylfaen" w:cs="Sylfaen"/>
          <w:noProof/>
          <w:sz w:val="22"/>
          <w:szCs w:val="22"/>
          <w:lang w:val="fi-FI"/>
        </w:rPr>
        <w:tab/>
      </w:r>
      <w:r w:rsidR="0086460F" w:rsidRPr="00B127C6">
        <w:rPr>
          <w:rFonts w:ascii="Sylfaen" w:hAnsi="Sylfaen" w:cs="Sylfaen"/>
          <w:noProof/>
          <w:sz w:val="22"/>
          <w:szCs w:val="22"/>
          <w:lang w:val="fi-FI"/>
        </w:rPr>
        <w:t>საანგარიშო</w:t>
      </w:r>
      <w:r w:rsidR="0086460F" w:rsidRPr="00B127C6">
        <w:rPr>
          <w:rFonts w:ascii="Sylfaen" w:hAnsi="Sylfaen"/>
          <w:noProof/>
          <w:sz w:val="22"/>
          <w:szCs w:val="22"/>
          <w:lang w:val="fi-FI"/>
        </w:rPr>
        <w:t xml:space="preserve"> </w:t>
      </w:r>
      <w:r w:rsidR="0086460F" w:rsidRPr="00B127C6">
        <w:rPr>
          <w:rFonts w:ascii="Sylfaen" w:hAnsi="Sylfaen" w:cs="Sylfaen"/>
          <w:noProof/>
          <w:sz w:val="22"/>
          <w:szCs w:val="22"/>
          <w:lang w:val="fi-FI"/>
        </w:rPr>
        <w:t>პერიოდში</w:t>
      </w:r>
      <w:r w:rsidR="0086460F" w:rsidRPr="00B127C6">
        <w:rPr>
          <w:rFonts w:ascii="Sylfaen" w:hAnsi="Sylfaen"/>
          <w:noProof/>
          <w:color w:val="000000"/>
          <w:sz w:val="22"/>
          <w:szCs w:val="22"/>
          <w:lang w:val="fi-FI"/>
        </w:rPr>
        <w:t xml:space="preserve"> </w:t>
      </w:r>
      <w:r w:rsidR="0086460F" w:rsidRPr="00B127C6">
        <w:rPr>
          <w:rFonts w:ascii="Sylfaen" w:hAnsi="Sylfaen" w:cs="Sylfaen"/>
          <w:b/>
          <w:noProof/>
          <w:sz w:val="22"/>
          <w:szCs w:val="22"/>
          <w:lang w:val="fi-FI"/>
        </w:rPr>
        <w:t>ხარჯების</w:t>
      </w:r>
      <w:r w:rsidR="0086460F" w:rsidRPr="00B127C6">
        <w:rPr>
          <w:rFonts w:ascii="Sylfaen" w:hAnsi="Sylfaen"/>
          <w:b/>
          <w:noProof/>
          <w:sz w:val="22"/>
          <w:szCs w:val="22"/>
          <w:lang w:val="fi-FI"/>
        </w:rPr>
        <w:t xml:space="preserve"> </w:t>
      </w:r>
      <w:r w:rsidR="0086460F" w:rsidRPr="00B127C6">
        <w:rPr>
          <w:rFonts w:ascii="Sylfaen" w:hAnsi="Sylfaen" w:cs="Sylfaen"/>
          <w:b/>
          <w:noProof/>
          <w:sz w:val="22"/>
          <w:szCs w:val="22"/>
          <w:lang w:val="fi-FI"/>
        </w:rPr>
        <w:t>შესრულება</w:t>
      </w:r>
      <w:r w:rsidR="0086460F" w:rsidRPr="00B127C6">
        <w:rPr>
          <w:rFonts w:ascii="Sylfaen" w:hAnsi="Sylfaen"/>
          <w:b/>
          <w:noProof/>
          <w:sz w:val="22"/>
          <w:szCs w:val="22"/>
          <w:lang w:val="fi-FI"/>
        </w:rPr>
        <w:t xml:space="preserve"> </w:t>
      </w:r>
      <w:r w:rsidR="0086460F" w:rsidRPr="00B127C6">
        <w:rPr>
          <w:rFonts w:ascii="Sylfaen" w:hAnsi="Sylfaen" w:cs="Sylfaen"/>
          <w:b/>
          <w:noProof/>
          <w:sz w:val="22"/>
          <w:szCs w:val="22"/>
          <w:lang w:val="fi-FI"/>
        </w:rPr>
        <w:t>ეკონომიკური</w:t>
      </w:r>
      <w:r w:rsidR="0086460F" w:rsidRPr="00B127C6">
        <w:rPr>
          <w:rFonts w:ascii="Sylfaen" w:hAnsi="Sylfaen"/>
          <w:b/>
          <w:noProof/>
          <w:sz w:val="22"/>
          <w:szCs w:val="22"/>
          <w:lang w:val="fi-FI"/>
        </w:rPr>
        <w:t xml:space="preserve"> </w:t>
      </w:r>
      <w:r w:rsidR="0086460F" w:rsidRPr="00B127C6">
        <w:rPr>
          <w:rFonts w:ascii="Sylfaen" w:hAnsi="Sylfaen" w:cs="Sylfaen"/>
          <w:b/>
          <w:noProof/>
          <w:sz w:val="22"/>
          <w:szCs w:val="22"/>
          <w:lang w:val="fi-FI"/>
        </w:rPr>
        <w:t>კლასიფიკაციის</w:t>
      </w:r>
      <w:r w:rsidR="0086460F" w:rsidRPr="00B127C6">
        <w:rPr>
          <w:rFonts w:ascii="Sylfaen" w:hAnsi="Sylfaen"/>
          <w:b/>
          <w:noProof/>
          <w:sz w:val="22"/>
          <w:szCs w:val="22"/>
          <w:lang w:val="fi-FI"/>
        </w:rPr>
        <w:t xml:space="preserve"> </w:t>
      </w:r>
      <w:r w:rsidR="0086460F" w:rsidRPr="00B127C6">
        <w:rPr>
          <w:rFonts w:ascii="Sylfaen" w:hAnsi="Sylfaen" w:cs="Sylfaen"/>
          <w:b/>
          <w:noProof/>
          <w:sz w:val="22"/>
          <w:szCs w:val="22"/>
          <w:lang w:val="fi-FI"/>
        </w:rPr>
        <w:t>მუხლების</w:t>
      </w:r>
      <w:r w:rsidR="0086460F" w:rsidRPr="00B127C6">
        <w:rPr>
          <w:rFonts w:ascii="Sylfaen" w:hAnsi="Sylfaen"/>
          <w:noProof/>
          <w:sz w:val="22"/>
          <w:szCs w:val="22"/>
          <w:lang w:val="fi-FI"/>
        </w:rPr>
        <w:t xml:space="preserve"> </w:t>
      </w:r>
      <w:r w:rsidR="0086460F" w:rsidRPr="00B127C6">
        <w:rPr>
          <w:rFonts w:ascii="Sylfaen" w:hAnsi="Sylfaen" w:cs="Sylfaen"/>
          <w:noProof/>
          <w:sz w:val="22"/>
          <w:szCs w:val="22"/>
          <w:lang w:val="fi-FI"/>
        </w:rPr>
        <w:t>მიხედვით</w:t>
      </w:r>
      <w:r w:rsidR="0086460F" w:rsidRPr="00B127C6">
        <w:rPr>
          <w:rFonts w:ascii="Sylfaen" w:hAnsi="Sylfaen"/>
          <w:noProof/>
          <w:sz w:val="22"/>
          <w:szCs w:val="22"/>
          <w:lang w:val="fi-FI"/>
        </w:rPr>
        <w:t xml:space="preserve"> </w:t>
      </w:r>
      <w:r w:rsidR="0086460F" w:rsidRPr="00B127C6">
        <w:rPr>
          <w:rFonts w:ascii="Sylfaen" w:hAnsi="Sylfaen" w:cs="Sylfaen"/>
          <w:noProof/>
          <w:sz w:val="22"/>
          <w:szCs w:val="22"/>
          <w:lang w:val="fi-FI"/>
        </w:rPr>
        <w:t>განისაზღვრა</w:t>
      </w:r>
      <w:r w:rsidR="0086460F" w:rsidRPr="00B127C6">
        <w:rPr>
          <w:rFonts w:ascii="Sylfaen" w:hAnsi="Sylfaen"/>
          <w:noProof/>
          <w:sz w:val="22"/>
          <w:szCs w:val="22"/>
          <w:lang w:val="fi-FI"/>
        </w:rPr>
        <w:t>:</w:t>
      </w:r>
    </w:p>
    <w:p w:rsidR="0086460F" w:rsidRPr="009824B4" w:rsidRDefault="0086460F" w:rsidP="00752948">
      <w:pPr>
        <w:pStyle w:val="BodyText"/>
        <w:numPr>
          <w:ilvl w:val="0"/>
          <w:numId w:val="7"/>
        </w:numPr>
        <w:shd w:val="clear" w:color="auto" w:fill="FFFFFF" w:themeFill="background1"/>
        <w:tabs>
          <w:tab w:val="left" w:pos="360"/>
          <w:tab w:val="left" w:pos="10620"/>
        </w:tabs>
        <w:spacing w:before="240"/>
        <w:ind w:left="720"/>
        <w:jc w:val="both"/>
        <w:rPr>
          <w:rFonts w:ascii="Sylfaen" w:hAnsi="Sylfaen"/>
          <w:i/>
          <w:noProof/>
          <w:sz w:val="22"/>
          <w:szCs w:val="22"/>
          <w:lang w:val="fi-FI"/>
        </w:rPr>
      </w:pPr>
      <w:r w:rsidRPr="009824B4">
        <w:rPr>
          <w:rFonts w:ascii="Sylfaen" w:hAnsi="Sylfaen"/>
          <w:b/>
          <w:noProof/>
          <w:sz w:val="22"/>
          <w:szCs w:val="22"/>
          <w:lang w:val="ka-GE"/>
        </w:rPr>
        <w:t>„</w:t>
      </w:r>
      <w:r w:rsidRPr="009824B4">
        <w:rPr>
          <w:rFonts w:ascii="Sylfaen" w:hAnsi="Sylfaen" w:cs="Sylfaen"/>
          <w:b/>
          <w:noProof/>
          <w:color w:val="000000"/>
          <w:sz w:val="22"/>
          <w:szCs w:val="22"/>
          <w:lang w:val="ka-GE"/>
        </w:rPr>
        <w:t>შრომის</w:t>
      </w:r>
      <w:r w:rsidRPr="009824B4">
        <w:rPr>
          <w:rFonts w:ascii="Sylfaen" w:hAnsi="Sylfaen"/>
          <w:b/>
          <w:noProof/>
          <w:color w:val="000000"/>
          <w:sz w:val="22"/>
          <w:szCs w:val="22"/>
          <w:lang w:val="ka-GE"/>
        </w:rPr>
        <w:t xml:space="preserve"> </w:t>
      </w:r>
      <w:r w:rsidRPr="009824B4">
        <w:rPr>
          <w:rFonts w:ascii="Sylfaen" w:hAnsi="Sylfaen" w:cs="Sylfaen"/>
          <w:b/>
          <w:noProof/>
          <w:color w:val="000000"/>
          <w:sz w:val="22"/>
          <w:szCs w:val="22"/>
          <w:lang w:val="ka-GE"/>
        </w:rPr>
        <w:t>ანაზღაურების</w:t>
      </w:r>
      <w:r w:rsidRPr="009824B4">
        <w:rPr>
          <w:rFonts w:ascii="Sylfaen" w:hAnsi="Sylfaen"/>
          <w:b/>
          <w:noProof/>
          <w:color w:val="000000"/>
          <w:sz w:val="22"/>
          <w:szCs w:val="22"/>
          <w:lang w:val="ka-GE"/>
        </w:rPr>
        <w:t>”</w:t>
      </w:r>
      <w:r w:rsidRPr="009824B4">
        <w:rPr>
          <w:rFonts w:ascii="Sylfaen" w:hAnsi="Sylfaen"/>
          <w:noProof/>
          <w:color w:val="000000"/>
          <w:sz w:val="22"/>
          <w:szCs w:val="22"/>
          <w:lang w:val="ka-GE"/>
        </w:rPr>
        <w:t xml:space="preserve"> </w:t>
      </w:r>
      <w:r w:rsidRPr="009824B4">
        <w:rPr>
          <w:rFonts w:ascii="Sylfaen" w:hAnsi="Sylfaen" w:cs="Sylfaen"/>
          <w:noProof/>
          <w:color w:val="000000"/>
          <w:sz w:val="22"/>
          <w:szCs w:val="22"/>
          <w:lang w:val="ka-GE"/>
        </w:rPr>
        <w:t>მუხლი</w:t>
      </w:r>
      <w:r w:rsidRPr="009824B4">
        <w:rPr>
          <w:rFonts w:ascii="Sylfaen" w:hAnsi="Sylfaen"/>
          <w:noProof/>
          <w:color w:val="000000"/>
          <w:sz w:val="22"/>
          <w:szCs w:val="22"/>
          <w:lang w:val="ka-GE"/>
        </w:rPr>
        <w:t xml:space="preserve"> </w:t>
      </w:r>
      <w:r w:rsidRPr="009824B4">
        <w:rPr>
          <w:rFonts w:ascii="Sylfaen" w:hAnsi="Sylfaen"/>
          <w:noProof/>
          <w:sz w:val="22"/>
          <w:szCs w:val="22"/>
          <w:lang w:val="fi-FI"/>
        </w:rPr>
        <w:t>-</w:t>
      </w:r>
      <w:r w:rsidRPr="009824B4">
        <w:rPr>
          <w:rFonts w:ascii="Sylfaen" w:hAnsi="Sylfaen"/>
          <w:noProof/>
          <w:sz w:val="22"/>
          <w:szCs w:val="22"/>
          <w:lang w:val="ka-GE"/>
        </w:rPr>
        <w:t xml:space="preserve"> </w:t>
      </w:r>
      <w:r w:rsidR="004D1CD9" w:rsidRPr="009824B4">
        <w:rPr>
          <w:rFonts w:ascii="Sylfaen" w:hAnsi="Sylfaen"/>
          <w:noProof/>
          <w:sz w:val="22"/>
          <w:szCs w:val="22"/>
          <w:lang w:val="ka-GE"/>
        </w:rPr>
        <w:t>1 </w:t>
      </w:r>
      <w:r w:rsidR="009824B4" w:rsidRPr="009824B4">
        <w:rPr>
          <w:rFonts w:ascii="Sylfaen" w:hAnsi="Sylfaen"/>
          <w:noProof/>
          <w:sz w:val="22"/>
          <w:szCs w:val="22"/>
          <w:lang w:val="ka-GE"/>
        </w:rPr>
        <w:t>3</w:t>
      </w:r>
      <w:r w:rsidR="0085723D">
        <w:rPr>
          <w:rFonts w:ascii="Sylfaen" w:hAnsi="Sylfaen"/>
          <w:noProof/>
          <w:sz w:val="22"/>
          <w:szCs w:val="22"/>
          <w:lang w:val="ka-GE"/>
        </w:rPr>
        <w:t>82</w:t>
      </w:r>
      <w:r w:rsidR="004D1CD9" w:rsidRPr="009824B4">
        <w:rPr>
          <w:rFonts w:ascii="Sylfaen" w:hAnsi="Sylfaen"/>
          <w:noProof/>
          <w:sz w:val="22"/>
          <w:szCs w:val="22"/>
        </w:rPr>
        <w:t>.</w:t>
      </w:r>
      <w:r w:rsidR="009824B4" w:rsidRPr="009824B4">
        <w:rPr>
          <w:rFonts w:ascii="Sylfaen" w:hAnsi="Sylfaen"/>
          <w:noProof/>
          <w:sz w:val="22"/>
          <w:szCs w:val="22"/>
          <w:lang w:val="ka-GE"/>
        </w:rPr>
        <w:t>8</w:t>
      </w:r>
      <w:r w:rsidRPr="009824B4">
        <w:rPr>
          <w:rFonts w:ascii="Sylfaen" w:hAnsi="Sylfaen"/>
          <w:noProof/>
          <w:sz w:val="22"/>
          <w:szCs w:val="22"/>
        </w:rPr>
        <w:t xml:space="preserve"> </w:t>
      </w:r>
      <w:r w:rsidRPr="009824B4">
        <w:rPr>
          <w:rFonts w:ascii="Sylfaen" w:hAnsi="Sylfaen"/>
          <w:noProof/>
          <w:sz w:val="22"/>
          <w:szCs w:val="22"/>
          <w:lang w:val="ka-GE"/>
        </w:rPr>
        <w:t xml:space="preserve">მლნ </w:t>
      </w:r>
      <w:r w:rsidRPr="009824B4">
        <w:rPr>
          <w:rFonts w:ascii="Sylfaen" w:hAnsi="Sylfaen" w:cs="Sylfaen"/>
          <w:noProof/>
          <w:sz w:val="22"/>
          <w:szCs w:val="22"/>
          <w:lang w:val="ka-GE"/>
        </w:rPr>
        <w:t>ლარი</w:t>
      </w:r>
      <w:r w:rsidRPr="009824B4">
        <w:rPr>
          <w:rFonts w:ascii="Sylfaen" w:hAnsi="Sylfaen" w:cs="Sylfaen"/>
          <w:noProof/>
          <w:sz w:val="22"/>
          <w:szCs w:val="22"/>
          <w:lang w:val="fi-FI"/>
        </w:rPr>
        <w:t>თ</w:t>
      </w:r>
      <w:r w:rsidRPr="009824B4">
        <w:rPr>
          <w:rFonts w:ascii="Sylfaen" w:hAnsi="Sylfaen"/>
          <w:noProof/>
          <w:sz w:val="22"/>
          <w:szCs w:val="22"/>
          <w:lang w:val="ka-GE"/>
        </w:rPr>
        <w:t xml:space="preserve">, </w:t>
      </w:r>
      <w:r w:rsidRPr="009824B4">
        <w:rPr>
          <w:rFonts w:ascii="Sylfaen" w:hAnsi="Sylfaen" w:cs="Sylfaen"/>
          <w:noProof/>
          <w:sz w:val="22"/>
          <w:szCs w:val="22"/>
          <w:lang w:val="ka-GE"/>
        </w:rPr>
        <w:t>რაც</w:t>
      </w:r>
      <w:r w:rsidRPr="009824B4">
        <w:rPr>
          <w:rFonts w:ascii="Sylfaen" w:hAnsi="Sylfaen"/>
          <w:noProof/>
          <w:sz w:val="22"/>
          <w:szCs w:val="22"/>
          <w:lang w:val="ka-GE"/>
        </w:rPr>
        <w:t xml:space="preserve"> </w:t>
      </w:r>
      <w:r w:rsidRPr="009824B4">
        <w:rPr>
          <w:rFonts w:ascii="Sylfaen" w:hAnsi="Sylfaen" w:cs="Sylfaen"/>
          <w:noProof/>
          <w:sz w:val="22"/>
          <w:szCs w:val="22"/>
          <w:lang w:val="fi-FI"/>
        </w:rPr>
        <w:t>წლიური</w:t>
      </w:r>
      <w:r w:rsidRPr="009824B4">
        <w:rPr>
          <w:rFonts w:ascii="Sylfaen" w:hAnsi="Sylfaen"/>
          <w:noProof/>
          <w:sz w:val="22"/>
          <w:szCs w:val="22"/>
          <w:lang w:val="fi-FI"/>
        </w:rPr>
        <w:t xml:space="preserve"> </w:t>
      </w:r>
      <w:r w:rsidRPr="009824B4">
        <w:rPr>
          <w:rFonts w:ascii="Sylfaen" w:hAnsi="Sylfaen" w:cs="Sylfaen"/>
          <w:noProof/>
          <w:sz w:val="22"/>
          <w:szCs w:val="22"/>
          <w:lang w:val="ka-GE"/>
        </w:rPr>
        <w:t>გეგმიური</w:t>
      </w:r>
      <w:r w:rsidRPr="009824B4">
        <w:rPr>
          <w:rFonts w:ascii="Sylfaen" w:hAnsi="Sylfaen"/>
          <w:noProof/>
          <w:sz w:val="22"/>
          <w:szCs w:val="22"/>
          <w:lang w:val="ka-GE"/>
        </w:rPr>
        <w:t xml:space="preserve"> </w:t>
      </w:r>
      <w:r w:rsidRPr="009824B4">
        <w:rPr>
          <w:rFonts w:ascii="Sylfaen" w:hAnsi="Sylfaen" w:cs="Sylfaen"/>
          <w:noProof/>
          <w:sz w:val="22"/>
          <w:szCs w:val="22"/>
          <w:lang w:val="ka-GE"/>
        </w:rPr>
        <w:t>მაჩვენებლის</w:t>
      </w:r>
      <w:r w:rsidRPr="009824B4">
        <w:rPr>
          <w:rFonts w:ascii="Sylfaen" w:hAnsi="Sylfaen"/>
          <w:noProof/>
          <w:sz w:val="22"/>
          <w:szCs w:val="22"/>
          <w:lang w:val="ka-GE"/>
        </w:rPr>
        <w:t xml:space="preserve"> (</w:t>
      </w:r>
      <w:r w:rsidR="009824B4" w:rsidRPr="009824B4">
        <w:rPr>
          <w:rFonts w:ascii="Sylfaen" w:hAnsi="Sylfaen"/>
          <w:noProof/>
          <w:sz w:val="22"/>
          <w:szCs w:val="22"/>
          <w:lang w:val="ka-GE"/>
        </w:rPr>
        <w:t>2</w:t>
      </w:r>
      <w:r w:rsidR="004D1CD9" w:rsidRPr="009824B4">
        <w:rPr>
          <w:rFonts w:ascii="Sylfaen" w:hAnsi="Sylfaen"/>
          <w:noProof/>
          <w:sz w:val="22"/>
          <w:szCs w:val="22"/>
        </w:rPr>
        <w:t> </w:t>
      </w:r>
      <w:r w:rsidR="009824B4" w:rsidRPr="009824B4">
        <w:rPr>
          <w:rFonts w:ascii="Sylfaen" w:hAnsi="Sylfaen"/>
          <w:noProof/>
          <w:sz w:val="22"/>
          <w:szCs w:val="22"/>
          <w:lang w:val="ka-GE"/>
        </w:rPr>
        <w:t>818</w:t>
      </w:r>
      <w:r w:rsidR="004D1CD9" w:rsidRPr="009824B4">
        <w:rPr>
          <w:rFonts w:ascii="Sylfaen" w:hAnsi="Sylfaen"/>
          <w:noProof/>
          <w:sz w:val="22"/>
          <w:szCs w:val="22"/>
        </w:rPr>
        <w:t>.</w:t>
      </w:r>
      <w:r w:rsidR="009824B4" w:rsidRPr="009824B4">
        <w:rPr>
          <w:rFonts w:ascii="Sylfaen" w:hAnsi="Sylfaen"/>
          <w:noProof/>
          <w:sz w:val="22"/>
          <w:szCs w:val="22"/>
          <w:lang w:val="ka-GE"/>
        </w:rPr>
        <w:t>9</w:t>
      </w:r>
      <w:r w:rsidRPr="009824B4">
        <w:rPr>
          <w:rFonts w:ascii="Sylfaen" w:hAnsi="Sylfaen"/>
          <w:noProof/>
          <w:sz w:val="22"/>
          <w:szCs w:val="22"/>
          <w:lang w:val="ka-GE"/>
        </w:rPr>
        <w:t xml:space="preserve"> მლნ ლარი) </w:t>
      </w:r>
      <w:r w:rsidR="004D1CD9" w:rsidRPr="009824B4">
        <w:rPr>
          <w:rFonts w:ascii="Sylfaen" w:hAnsi="Sylfaen"/>
          <w:noProof/>
          <w:sz w:val="22"/>
          <w:szCs w:val="22"/>
        </w:rPr>
        <w:t>6</w:t>
      </w:r>
      <w:r w:rsidR="009824B4" w:rsidRPr="009824B4">
        <w:rPr>
          <w:rFonts w:ascii="Sylfaen" w:hAnsi="Sylfaen"/>
          <w:noProof/>
          <w:sz w:val="22"/>
          <w:szCs w:val="22"/>
          <w:lang w:val="ka-GE"/>
        </w:rPr>
        <w:t>2</w:t>
      </w:r>
      <w:r w:rsidR="004D1CD9" w:rsidRPr="009824B4">
        <w:rPr>
          <w:rFonts w:ascii="Sylfaen" w:hAnsi="Sylfaen"/>
          <w:noProof/>
          <w:sz w:val="22"/>
          <w:szCs w:val="22"/>
        </w:rPr>
        <w:t>.</w:t>
      </w:r>
      <w:r w:rsidR="009824B4" w:rsidRPr="009824B4">
        <w:rPr>
          <w:rFonts w:ascii="Sylfaen" w:hAnsi="Sylfaen"/>
          <w:noProof/>
          <w:sz w:val="22"/>
          <w:szCs w:val="22"/>
          <w:lang w:val="ka-GE"/>
        </w:rPr>
        <w:t>3</w:t>
      </w:r>
      <w:r w:rsidRPr="009824B4">
        <w:rPr>
          <w:rFonts w:ascii="Sylfaen" w:hAnsi="Sylfaen"/>
          <w:noProof/>
          <w:sz w:val="22"/>
          <w:szCs w:val="22"/>
          <w:lang w:val="ka-GE"/>
        </w:rPr>
        <w:t>%</w:t>
      </w:r>
      <w:r w:rsidRPr="009824B4">
        <w:rPr>
          <w:rFonts w:ascii="Sylfaen" w:hAnsi="Sylfaen"/>
          <w:noProof/>
          <w:color w:val="000000"/>
          <w:sz w:val="22"/>
          <w:szCs w:val="22"/>
          <w:lang w:val="ka-GE"/>
        </w:rPr>
        <w:t>-</w:t>
      </w:r>
      <w:r w:rsidRPr="009824B4">
        <w:rPr>
          <w:rFonts w:ascii="Sylfaen" w:hAnsi="Sylfaen" w:cs="Sylfaen"/>
          <w:noProof/>
          <w:color w:val="000000"/>
          <w:sz w:val="22"/>
          <w:szCs w:val="22"/>
          <w:lang w:val="ka-GE"/>
        </w:rPr>
        <w:t>ს</w:t>
      </w:r>
      <w:r w:rsidRPr="009824B4">
        <w:rPr>
          <w:rFonts w:ascii="Sylfaen" w:hAnsi="Sylfaen"/>
          <w:noProof/>
          <w:color w:val="000000"/>
          <w:sz w:val="22"/>
          <w:szCs w:val="22"/>
          <w:lang w:val="ka-GE"/>
        </w:rPr>
        <w:t xml:space="preserve">, </w:t>
      </w:r>
      <w:r w:rsidRPr="009824B4">
        <w:rPr>
          <w:rFonts w:ascii="Sylfaen" w:hAnsi="Sylfaen" w:cs="Sylfaen"/>
          <w:noProof/>
          <w:color w:val="000000"/>
          <w:sz w:val="22"/>
          <w:szCs w:val="22"/>
          <w:lang w:val="ka-GE"/>
        </w:rPr>
        <w:t>სახელმწიფო</w:t>
      </w:r>
      <w:r w:rsidRPr="009824B4">
        <w:rPr>
          <w:rFonts w:ascii="Sylfaen" w:hAnsi="Sylfaen"/>
          <w:noProof/>
          <w:color w:val="000000"/>
          <w:sz w:val="22"/>
          <w:szCs w:val="22"/>
          <w:lang w:val="ka-GE"/>
        </w:rPr>
        <w:t xml:space="preserve"> </w:t>
      </w:r>
      <w:r w:rsidRPr="009824B4">
        <w:rPr>
          <w:rFonts w:ascii="Sylfaen" w:hAnsi="Sylfaen" w:cs="Sylfaen"/>
          <w:noProof/>
          <w:color w:val="000000"/>
          <w:sz w:val="22"/>
          <w:szCs w:val="22"/>
          <w:lang w:val="ka-GE"/>
        </w:rPr>
        <w:t>ბიუჯეტიდან</w:t>
      </w:r>
      <w:r w:rsidRPr="009824B4">
        <w:rPr>
          <w:rFonts w:ascii="Sylfaen" w:hAnsi="Sylfaen"/>
          <w:noProof/>
          <w:color w:val="000000"/>
          <w:sz w:val="22"/>
          <w:szCs w:val="22"/>
          <w:lang w:val="ka-GE"/>
        </w:rPr>
        <w:t xml:space="preserve"> </w:t>
      </w:r>
      <w:r w:rsidRPr="009824B4">
        <w:rPr>
          <w:rFonts w:ascii="Sylfaen" w:hAnsi="Sylfaen" w:cs="Sylfaen"/>
          <w:noProof/>
          <w:color w:val="000000"/>
          <w:sz w:val="22"/>
          <w:szCs w:val="22"/>
          <w:lang w:val="ka-GE"/>
        </w:rPr>
        <w:t>გაწეული</w:t>
      </w:r>
      <w:r w:rsidR="00200A43" w:rsidRPr="009824B4">
        <w:rPr>
          <w:rFonts w:ascii="Sylfaen" w:hAnsi="Sylfaen"/>
          <w:noProof/>
          <w:color w:val="000000"/>
          <w:sz w:val="22"/>
          <w:szCs w:val="22"/>
          <w:lang w:val="ka-GE"/>
        </w:rPr>
        <w:t xml:space="preserve"> </w:t>
      </w:r>
      <w:r w:rsidRPr="009824B4">
        <w:rPr>
          <w:rFonts w:ascii="Sylfaen" w:hAnsi="Sylfaen"/>
          <w:noProof/>
          <w:color w:val="000000"/>
          <w:sz w:val="22"/>
          <w:szCs w:val="22"/>
          <w:lang w:val="ka-GE"/>
        </w:rPr>
        <w:t>„</w:t>
      </w:r>
      <w:r w:rsidRPr="009824B4">
        <w:rPr>
          <w:rFonts w:ascii="Sylfaen" w:hAnsi="Sylfaen" w:cs="Sylfaen"/>
          <w:noProof/>
          <w:color w:val="000000"/>
          <w:sz w:val="22"/>
          <w:szCs w:val="22"/>
          <w:lang w:val="ka-GE"/>
        </w:rPr>
        <w:t>ხარჯების“</w:t>
      </w:r>
      <w:r w:rsidRPr="009824B4">
        <w:rPr>
          <w:rFonts w:ascii="Sylfaen" w:hAnsi="Sylfaen"/>
          <w:noProof/>
          <w:color w:val="000000"/>
          <w:sz w:val="22"/>
          <w:szCs w:val="22"/>
          <w:lang w:val="ka-GE"/>
        </w:rPr>
        <w:t xml:space="preserve"> </w:t>
      </w:r>
      <w:r w:rsidR="004D1CD9" w:rsidRPr="009824B4">
        <w:rPr>
          <w:rFonts w:ascii="Sylfaen" w:hAnsi="Sylfaen"/>
          <w:noProof/>
          <w:color w:val="000000"/>
          <w:sz w:val="22"/>
          <w:szCs w:val="22"/>
        </w:rPr>
        <w:t>12.</w:t>
      </w:r>
      <w:r w:rsidR="009824B4" w:rsidRPr="009824B4">
        <w:rPr>
          <w:rFonts w:ascii="Sylfaen" w:hAnsi="Sylfaen"/>
          <w:noProof/>
          <w:color w:val="000000"/>
          <w:sz w:val="22"/>
          <w:szCs w:val="22"/>
          <w:lang w:val="ka-GE"/>
        </w:rPr>
        <w:t>8</w:t>
      </w:r>
      <w:r w:rsidRPr="009824B4">
        <w:rPr>
          <w:rFonts w:ascii="Sylfaen" w:hAnsi="Sylfaen"/>
          <w:noProof/>
          <w:color w:val="000000"/>
          <w:sz w:val="22"/>
          <w:szCs w:val="22"/>
          <w:lang w:val="ka-GE"/>
        </w:rPr>
        <w:t>%-</w:t>
      </w:r>
      <w:r w:rsidRPr="009824B4">
        <w:rPr>
          <w:rFonts w:ascii="Sylfaen" w:hAnsi="Sylfaen" w:cs="Sylfaen"/>
          <w:noProof/>
          <w:color w:val="000000"/>
          <w:sz w:val="22"/>
          <w:szCs w:val="22"/>
          <w:lang w:val="ka-GE"/>
        </w:rPr>
        <w:t xml:space="preserve">ს, ხოლო სახელმწიფო ბიუჯეტიდან გაწეული მთლიანი გადასახდელების </w:t>
      </w:r>
      <w:r w:rsidR="009824B4" w:rsidRPr="009824B4">
        <w:rPr>
          <w:rFonts w:ascii="Sylfaen" w:hAnsi="Sylfaen" w:cs="Sylfaen"/>
          <w:noProof/>
          <w:color w:val="000000"/>
          <w:sz w:val="22"/>
          <w:szCs w:val="22"/>
          <w:lang w:val="ka-GE"/>
        </w:rPr>
        <w:t>10</w:t>
      </w:r>
      <w:r w:rsidR="004D1CD9" w:rsidRPr="009824B4">
        <w:rPr>
          <w:rFonts w:ascii="Sylfaen" w:hAnsi="Sylfaen" w:cs="Sylfaen"/>
          <w:noProof/>
          <w:color w:val="000000"/>
          <w:sz w:val="22"/>
          <w:szCs w:val="22"/>
        </w:rPr>
        <w:t>.</w:t>
      </w:r>
      <w:r w:rsidR="009824B4" w:rsidRPr="009824B4">
        <w:rPr>
          <w:rFonts w:ascii="Sylfaen" w:hAnsi="Sylfaen" w:cs="Sylfaen"/>
          <w:noProof/>
          <w:color w:val="000000"/>
          <w:sz w:val="22"/>
          <w:szCs w:val="22"/>
          <w:lang w:val="ka-GE"/>
        </w:rPr>
        <w:t>0</w:t>
      </w:r>
      <w:r w:rsidRPr="009824B4">
        <w:rPr>
          <w:rFonts w:ascii="Sylfaen" w:hAnsi="Sylfaen" w:cs="Sylfaen"/>
          <w:noProof/>
          <w:color w:val="000000"/>
          <w:sz w:val="22"/>
          <w:szCs w:val="22"/>
          <w:lang w:val="ka-GE"/>
        </w:rPr>
        <w:t>%-ს</w:t>
      </w:r>
      <w:r w:rsidRPr="009824B4">
        <w:rPr>
          <w:rFonts w:ascii="Sylfaen" w:hAnsi="Sylfaen"/>
          <w:noProof/>
          <w:sz w:val="22"/>
          <w:szCs w:val="22"/>
          <w:lang w:val="ka-GE"/>
        </w:rPr>
        <w:t xml:space="preserve"> </w:t>
      </w:r>
      <w:r w:rsidRPr="009824B4">
        <w:rPr>
          <w:rFonts w:ascii="Sylfaen" w:hAnsi="Sylfaen" w:cs="Sylfaen"/>
          <w:noProof/>
          <w:sz w:val="22"/>
          <w:szCs w:val="22"/>
          <w:lang w:val="ka-GE"/>
        </w:rPr>
        <w:t>შეადგენს</w:t>
      </w:r>
      <w:r w:rsidRPr="009824B4">
        <w:rPr>
          <w:rFonts w:ascii="Sylfaen" w:hAnsi="Sylfaen"/>
          <w:noProof/>
          <w:sz w:val="22"/>
          <w:szCs w:val="22"/>
          <w:lang w:val="ka-GE"/>
        </w:rPr>
        <w:t>.</w:t>
      </w:r>
    </w:p>
    <w:p w:rsidR="0086460F" w:rsidRPr="00590E96" w:rsidRDefault="0086460F" w:rsidP="00752948">
      <w:pPr>
        <w:pStyle w:val="BodyText"/>
        <w:numPr>
          <w:ilvl w:val="0"/>
          <w:numId w:val="7"/>
        </w:numPr>
        <w:shd w:val="clear" w:color="auto" w:fill="FFFFFF" w:themeFill="background1"/>
        <w:tabs>
          <w:tab w:val="left" w:pos="360"/>
          <w:tab w:val="left" w:pos="10620"/>
        </w:tabs>
        <w:spacing w:before="240"/>
        <w:ind w:left="720"/>
        <w:jc w:val="both"/>
        <w:rPr>
          <w:rFonts w:ascii="Sylfaen" w:hAnsi="Sylfaen"/>
          <w:noProof/>
          <w:sz w:val="22"/>
          <w:szCs w:val="22"/>
          <w:lang w:val="ka-GE"/>
        </w:rPr>
      </w:pPr>
      <w:r w:rsidRPr="00590E96">
        <w:rPr>
          <w:rFonts w:ascii="Sylfaen" w:hAnsi="Sylfaen"/>
          <w:b/>
          <w:noProof/>
          <w:sz w:val="22"/>
          <w:szCs w:val="22"/>
          <w:lang w:val="ka-GE"/>
        </w:rPr>
        <w:t>„საქონელი და მომსახურების</w:t>
      </w:r>
      <w:r w:rsidR="00590E96">
        <w:rPr>
          <w:rFonts w:ascii="Sylfaen" w:hAnsi="Sylfaen"/>
          <w:b/>
          <w:noProof/>
          <w:sz w:val="22"/>
          <w:szCs w:val="22"/>
          <w:lang w:val="ka-GE"/>
        </w:rPr>
        <w:t>“</w:t>
      </w:r>
      <w:r w:rsidRPr="00590E96">
        <w:rPr>
          <w:rFonts w:ascii="Sylfaen" w:hAnsi="Sylfaen"/>
          <w:noProof/>
          <w:sz w:val="22"/>
          <w:szCs w:val="22"/>
          <w:lang w:val="ka-GE"/>
        </w:rPr>
        <w:t xml:space="preserve"> მუხლი -  </w:t>
      </w:r>
      <w:r w:rsidR="00C34DF0" w:rsidRPr="00590E96">
        <w:rPr>
          <w:rFonts w:ascii="Sylfaen" w:hAnsi="Sylfaen"/>
          <w:noProof/>
          <w:sz w:val="22"/>
          <w:szCs w:val="22"/>
          <w:lang w:val="ka-GE"/>
        </w:rPr>
        <w:t>1 </w:t>
      </w:r>
      <w:r w:rsidR="009824B4" w:rsidRPr="00590E96">
        <w:rPr>
          <w:rFonts w:ascii="Sylfaen" w:hAnsi="Sylfaen"/>
          <w:noProof/>
          <w:sz w:val="22"/>
          <w:szCs w:val="22"/>
          <w:lang w:val="ka-GE"/>
        </w:rPr>
        <w:t>324</w:t>
      </w:r>
      <w:r w:rsidR="00C34DF0" w:rsidRPr="00590E96">
        <w:rPr>
          <w:rFonts w:ascii="Sylfaen" w:hAnsi="Sylfaen"/>
          <w:noProof/>
          <w:sz w:val="22"/>
          <w:szCs w:val="22"/>
          <w:lang w:val="ka-GE"/>
        </w:rPr>
        <w:t>.</w:t>
      </w:r>
      <w:r w:rsidR="009824B4" w:rsidRPr="00590E96">
        <w:rPr>
          <w:rFonts w:ascii="Sylfaen" w:hAnsi="Sylfaen"/>
          <w:noProof/>
          <w:sz w:val="22"/>
          <w:szCs w:val="22"/>
          <w:lang w:val="ka-GE"/>
        </w:rPr>
        <w:t>7</w:t>
      </w:r>
      <w:r w:rsidRPr="00590E96">
        <w:rPr>
          <w:rFonts w:ascii="Sylfaen" w:hAnsi="Sylfaen"/>
          <w:noProof/>
          <w:sz w:val="22"/>
          <w:szCs w:val="22"/>
          <w:lang w:val="ka-GE"/>
        </w:rPr>
        <w:t xml:space="preserve"> მლნ ლარით, რაც წლიური გეგმის (</w:t>
      </w:r>
      <w:r w:rsidR="009824B4" w:rsidRPr="00590E96">
        <w:rPr>
          <w:rFonts w:ascii="Sylfaen" w:hAnsi="Sylfaen"/>
          <w:noProof/>
          <w:sz w:val="22"/>
          <w:szCs w:val="22"/>
          <w:lang w:val="ka-GE"/>
        </w:rPr>
        <w:t>2</w:t>
      </w:r>
      <w:r w:rsidR="00C34DF0" w:rsidRPr="00590E96">
        <w:rPr>
          <w:rFonts w:ascii="Sylfaen" w:hAnsi="Sylfaen"/>
          <w:noProof/>
          <w:sz w:val="22"/>
          <w:szCs w:val="22"/>
          <w:lang w:val="ka-GE"/>
        </w:rPr>
        <w:t> </w:t>
      </w:r>
      <w:r w:rsidR="009824B4" w:rsidRPr="00590E96">
        <w:rPr>
          <w:rFonts w:ascii="Sylfaen" w:hAnsi="Sylfaen"/>
          <w:noProof/>
          <w:sz w:val="22"/>
          <w:szCs w:val="22"/>
          <w:lang w:val="ka-GE"/>
        </w:rPr>
        <w:t>068</w:t>
      </w:r>
      <w:r w:rsidR="00C34DF0" w:rsidRPr="00590E96">
        <w:rPr>
          <w:rFonts w:ascii="Sylfaen" w:hAnsi="Sylfaen"/>
          <w:noProof/>
          <w:sz w:val="22"/>
          <w:szCs w:val="22"/>
          <w:lang w:val="ka-GE"/>
        </w:rPr>
        <w:t>.</w:t>
      </w:r>
      <w:r w:rsidR="009824B4" w:rsidRPr="00590E96">
        <w:rPr>
          <w:rFonts w:ascii="Sylfaen" w:hAnsi="Sylfaen"/>
          <w:noProof/>
          <w:sz w:val="22"/>
          <w:szCs w:val="22"/>
          <w:lang w:val="ka-GE"/>
        </w:rPr>
        <w:t>2</w:t>
      </w:r>
      <w:r w:rsidRPr="00590E96">
        <w:rPr>
          <w:rFonts w:ascii="Sylfaen" w:hAnsi="Sylfaen"/>
          <w:noProof/>
          <w:sz w:val="22"/>
          <w:szCs w:val="22"/>
          <w:lang w:val="ka-GE"/>
        </w:rPr>
        <w:t xml:space="preserve"> მლნ ლარი) </w:t>
      </w:r>
      <w:r w:rsidR="00C34DF0" w:rsidRPr="00590E96">
        <w:rPr>
          <w:rFonts w:ascii="Sylfaen" w:hAnsi="Sylfaen"/>
          <w:noProof/>
          <w:sz w:val="22"/>
          <w:szCs w:val="22"/>
          <w:lang w:val="ka-GE"/>
        </w:rPr>
        <w:t>6</w:t>
      </w:r>
      <w:r w:rsidR="009824B4" w:rsidRPr="00590E96">
        <w:rPr>
          <w:rFonts w:ascii="Sylfaen" w:hAnsi="Sylfaen"/>
          <w:noProof/>
          <w:sz w:val="22"/>
          <w:szCs w:val="22"/>
          <w:lang w:val="ka-GE"/>
        </w:rPr>
        <w:t>4</w:t>
      </w:r>
      <w:r w:rsidR="00C34DF0" w:rsidRPr="00590E96">
        <w:rPr>
          <w:rFonts w:ascii="Sylfaen" w:hAnsi="Sylfaen"/>
          <w:noProof/>
          <w:sz w:val="22"/>
          <w:szCs w:val="22"/>
          <w:lang w:val="ka-GE"/>
        </w:rPr>
        <w:t>.</w:t>
      </w:r>
      <w:r w:rsidR="009824B4" w:rsidRPr="00590E96">
        <w:rPr>
          <w:rFonts w:ascii="Sylfaen" w:hAnsi="Sylfaen"/>
          <w:noProof/>
          <w:sz w:val="22"/>
          <w:szCs w:val="22"/>
          <w:lang w:val="ka-GE"/>
        </w:rPr>
        <w:t>1</w:t>
      </w:r>
      <w:r w:rsidRPr="00590E96">
        <w:rPr>
          <w:rFonts w:ascii="Sylfaen" w:hAnsi="Sylfaen"/>
          <w:noProof/>
          <w:sz w:val="22"/>
          <w:szCs w:val="22"/>
          <w:lang w:val="ka-GE"/>
        </w:rPr>
        <w:t xml:space="preserve">%-ს, ხოლო სახელმწიფო ბიუჯეტიდან გაწეული გადასახდელების </w:t>
      </w:r>
      <w:r w:rsidR="009824B4" w:rsidRPr="00590E96">
        <w:rPr>
          <w:rFonts w:ascii="Sylfaen" w:hAnsi="Sylfaen"/>
          <w:noProof/>
          <w:sz w:val="22"/>
          <w:szCs w:val="22"/>
          <w:lang w:val="ka-GE"/>
        </w:rPr>
        <w:t>9</w:t>
      </w:r>
      <w:r w:rsidR="00C34DF0" w:rsidRPr="00590E96">
        <w:rPr>
          <w:rFonts w:ascii="Sylfaen" w:hAnsi="Sylfaen"/>
          <w:noProof/>
          <w:sz w:val="22"/>
          <w:szCs w:val="22"/>
          <w:lang w:val="ka-GE"/>
        </w:rPr>
        <w:t>.</w:t>
      </w:r>
      <w:r w:rsidR="009824B4" w:rsidRPr="00590E96">
        <w:rPr>
          <w:rFonts w:ascii="Sylfaen" w:hAnsi="Sylfaen"/>
          <w:noProof/>
          <w:sz w:val="22"/>
          <w:szCs w:val="22"/>
          <w:lang w:val="ka-GE"/>
        </w:rPr>
        <w:t>6</w:t>
      </w:r>
      <w:r w:rsidRPr="00590E96">
        <w:rPr>
          <w:rFonts w:ascii="Sylfaen" w:hAnsi="Sylfaen"/>
          <w:noProof/>
          <w:sz w:val="22"/>
          <w:szCs w:val="22"/>
          <w:lang w:val="ka-GE"/>
        </w:rPr>
        <w:t xml:space="preserve">%-ს შეადგენს. </w:t>
      </w:r>
    </w:p>
    <w:p w:rsidR="0086460F" w:rsidRPr="00590E96" w:rsidRDefault="0086460F" w:rsidP="00752948">
      <w:pPr>
        <w:pStyle w:val="BodyText"/>
        <w:numPr>
          <w:ilvl w:val="0"/>
          <w:numId w:val="7"/>
        </w:numPr>
        <w:shd w:val="clear" w:color="auto" w:fill="FFFFFF" w:themeFill="background1"/>
        <w:tabs>
          <w:tab w:val="left" w:pos="360"/>
          <w:tab w:val="left" w:pos="10620"/>
        </w:tabs>
        <w:spacing w:before="240"/>
        <w:ind w:left="720"/>
        <w:jc w:val="both"/>
        <w:rPr>
          <w:rFonts w:ascii="Sylfaen" w:hAnsi="Sylfaen"/>
          <w:noProof/>
          <w:sz w:val="22"/>
          <w:szCs w:val="22"/>
          <w:lang w:val="ka-GE"/>
        </w:rPr>
      </w:pPr>
      <w:r w:rsidRPr="00590E96">
        <w:rPr>
          <w:rFonts w:ascii="Sylfaen" w:hAnsi="Sylfaen"/>
          <w:b/>
          <w:noProof/>
          <w:sz w:val="22"/>
          <w:szCs w:val="22"/>
          <w:lang w:val="ka-GE"/>
        </w:rPr>
        <w:t>„პროცენტის</w:t>
      </w:r>
      <w:r w:rsidR="00590E96" w:rsidRPr="00590E96">
        <w:rPr>
          <w:rFonts w:ascii="Sylfaen" w:hAnsi="Sylfaen"/>
          <w:b/>
          <w:noProof/>
          <w:sz w:val="22"/>
          <w:szCs w:val="22"/>
          <w:lang w:val="ka-GE"/>
        </w:rPr>
        <w:t>“</w:t>
      </w:r>
      <w:r w:rsidRPr="00590E96">
        <w:rPr>
          <w:rFonts w:ascii="Sylfaen" w:hAnsi="Sylfaen"/>
          <w:noProof/>
          <w:sz w:val="22"/>
          <w:szCs w:val="22"/>
          <w:lang w:val="ka-GE"/>
        </w:rPr>
        <w:t xml:space="preserve"> მუხლი - </w:t>
      </w:r>
      <w:r w:rsidR="009824B4" w:rsidRPr="00590E96">
        <w:rPr>
          <w:rFonts w:ascii="Sylfaen" w:hAnsi="Sylfaen"/>
          <w:noProof/>
          <w:sz w:val="22"/>
          <w:szCs w:val="22"/>
          <w:lang w:val="ka-GE"/>
        </w:rPr>
        <w:t>846</w:t>
      </w:r>
      <w:r w:rsidR="00C34DF0" w:rsidRPr="00590E96">
        <w:rPr>
          <w:rFonts w:ascii="Sylfaen" w:hAnsi="Sylfaen"/>
          <w:noProof/>
          <w:sz w:val="22"/>
          <w:szCs w:val="22"/>
          <w:lang w:val="ka-GE"/>
        </w:rPr>
        <w:t>.</w:t>
      </w:r>
      <w:r w:rsidR="009824B4" w:rsidRPr="00590E96">
        <w:rPr>
          <w:rFonts w:ascii="Sylfaen" w:hAnsi="Sylfaen"/>
          <w:noProof/>
          <w:sz w:val="22"/>
          <w:szCs w:val="22"/>
          <w:lang w:val="ka-GE"/>
        </w:rPr>
        <w:t>6</w:t>
      </w:r>
      <w:r w:rsidRPr="00590E96">
        <w:rPr>
          <w:rFonts w:ascii="Sylfaen" w:hAnsi="Sylfaen"/>
          <w:noProof/>
          <w:sz w:val="22"/>
          <w:szCs w:val="22"/>
          <w:lang w:val="ka-GE"/>
        </w:rPr>
        <w:t xml:space="preserve"> მლნ  ლა</w:t>
      </w:r>
      <w:r w:rsidR="002475F9" w:rsidRPr="00590E96">
        <w:rPr>
          <w:rFonts w:ascii="Sylfaen" w:hAnsi="Sylfaen"/>
          <w:noProof/>
          <w:sz w:val="22"/>
          <w:szCs w:val="22"/>
          <w:lang w:val="ka-GE"/>
        </w:rPr>
        <w:t xml:space="preserve">რით, რაც </w:t>
      </w:r>
      <w:r w:rsidRPr="00590E96">
        <w:rPr>
          <w:rFonts w:ascii="Sylfaen" w:hAnsi="Sylfaen"/>
          <w:noProof/>
          <w:sz w:val="22"/>
          <w:szCs w:val="22"/>
          <w:lang w:val="ka-GE"/>
        </w:rPr>
        <w:t xml:space="preserve">წლიური გეგმის </w:t>
      </w:r>
      <w:r w:rsidR="002475F9" w:rsidRPr="00590E96">
        <w:rPr>
          <w:rFonts w:ascii="Sylfaen" w:hAnsi="Sylfaen"/>
          <w:noProof/>
          <w:sz w:val="22"/>
          <w:szCs w:val="22"/>
          <w:lang w:val="ka-GE"/>
        </w:rPr>
        <w:t>(</w:t>
      </w:r>
      <w:r w:rsidR="009824B4" w:rsidRPr="00590E96">
        <w:rPr>
          <w:rFonts w:ascii="Sylfaen" w:hAnsi="Sylfaen"/>
          <w:noProof/>
          <w:sz w:val="22"/>
          <w:szCs w:val="22"/>
          <w:lang w:val="ka-GE"/>
        </w:rPr>
        <w:t>1 201</w:t>
      </w:r>
      <w:r w:rsidR="00C34DF0" w:rsidRPr="00590E96">
        <w:rPr>
          <w:rFonts w:ascii="Sylfaen" w:hAnsi="Sylfaen"/>
          <w:noProof/>
          <w:sz w:val="22"/>
          <w:szCs w:val="22"/>
          <w:lang w:val="ka-GE"/>
        </w:rPr>
        <w:t>.</w:t>
      </w:r>
      <w:r w:rsidR="005B19EB" w:rsidRPr="00590E96">
        <w:rPr>
          <w:rFonts w:ascii="Sylfaen" w:hAnsi="Sylfaen"/>
          <w:noProof/>
          <w:sz w:val="22"/>
          <w:szCs w:val="22"/>
          <w:lang w:val="ka-GE"/>
        </w:rPr>
        <w:t>0</w:t>
      </w:r>
      <w:r w:rsidR="00FD0B26" w:rsidRPr="00590E96">
        <w:rPr>
          <w:rFonts w:ascii="Sylfaen" w:hAnsi="Sylfaen"/>
          <w:noProof/>
          <w:sz w:val="22"/>
          <w:szCs w:val="22"/>
          <w:lang w:val="ka-GE"/>
        </w:rPr>
        <w:t xml:space="preserve"> მლნ </w:t>
      </w:r>
      <w:r w:rsidRPr="00590E96">
        <w:rPr>
          <w:rFonts w:ascii="Sylfaen" w:hAnsi="Sylfaen"/>
          <w:noProof/>
          <w:sz w:val="22"/>
          <w:szCs w:val="22"/>
          <w:lang w:val="ka-GE"/>
        </w:rPr>
        <w:t>ლარი</w:t>
      </w:r>
      <w:r w:rsidR="002475F9" w:rsidRPr="00590E96">
        <w:rPr>
          <w:rFonts w:ascii="Sylfaen" w:hAnsi="Sylfaen"/>
          <w:noProof/>
          <w:sz w:val="22"/>
          <w:szCs w:val="22"/>
          <w:lang w:val="ka-GE"/>
        </w:rPr>
        <w:t>)</w:t>
      </w:r>
      <w:r w:rsidRPr="00590E96">
        <w:rPr>
          <w:rFonts w:ascii="Sylfaen" w:hAnsi="Sylfaen"/>
          <w:noProof/>
          <w:sz w:val="22"/>
          <w:szCs w:val="22"/>
          <w:lang w:val="ka-GE"/>
        </w:rPr>
        <w:t xml:space="preserve"> </w:t>
      </w:r>
      <w:r w:rsidR="005B19EB" w:rsidRPr="00590E96">
        <w:rPr>
          <w:rFonts w:ascii="Sylfaen" w:hAnsi="Sylfaen"/>
          <w:noProof/>
          <w:sz w:val="22"/>
          <w:szCs w:val="22"/>
          <w:lang w:val="ka-GE"/>
        </w:rPr>
        <w:t>70</w:t>
      </w:r>
      <w:r w:rsidR="00C34DF0" w:rsidRPr="00590E96">
        <w:rPr>
          <w:rFonts w:ascii="Sylfaen" w:hAnsi="Sylfaen"/>
          <w:noProof/>
          <w:sz w:val="22"/>
          <w:szCs w:val="22"/>
          <w:lang w:val="ka-GE"/>
        </w:rPr>
        <w:t>.</w:t>
      </w:r>
      <w:r w:rsidR="009824B4" w:rsidRPr="00590E96">
        <w:rPr>
          <w:rFonts w:ascii="Sylfaen" w:hAnsi="Sylfaen"/>
          <w:noProof/>
          <w:sz w:val="22"/>
          <w:szCs w:val="22"/>
          <w:lang w:val="ka-GE"/>
        </w:rPr>
        <w:t>5</w:t>
      </w:r>
      <w:r w:rsidR="002475F9" w:rsidRPr="00590E96">
        <w:rPr>
          <w:rFonts w:ascii="Sylfaen" w:hAnsi="Sylfaen"/>
          <w:noProof/>
          <w:sz w:val="22"/>
          <w:szCs w:val="22"/>
          <w:lang w:val="ka-GE"/>
        </w:rPr>
        <w:t>%-ს</w:t>
      </w:r>
      <w:r w:rsidRPr="00590E96">
        <w:rPr>
          <w:rFonts w:ascii="Sylfaen" w:hAnsi="Sylfaen"/>
          <w:noProof/>
          <w:sz w:val="22"/>
          <w:szCs w:val="22"/>
          <w:lang w:val="ka-GE"/>
        </w:rPr>
        <w:t xml:space="preserve">, </w:t>
      </w:r>
      <w:r w:rsidR="002475F9" w:rsidRPr="00590E96">
        <w:rPr>
          <w:rFonts w:ascii="Sylfaen" w:hAnsi="Sylfaen"/>
          <w:noProof/>
          <w:sz w:val="22"/>
          <w:szCs w:val="22"/>
          <w:lang w:val="ka-GE"/>
        </w:rPr>
        <w:t xml:space="preserve">ხოლო სახელმწიფო ბიუჯეტიდან გაწეული გადასახდელების </w:t>
      </w:r>
      <w:r w:rsidR="009824B4" w:rsidRPr="00590E96">
        <w:rPr>
          <w:rFonts w:ascii="Sylfaen" w:hAnsi="Sylfaen"/>
          <w:noProof/>
          <w:sz w:val="22"/>
          <w:szCs w:val="22"/>
          <w:lang w:val="ka-GE"/>
        </w:rPr>
        <w:t>6</w:t>
      </w:r>
      <w:r w:rsidR="00165522" w:rsidRPr="00590E96">
        <w:rPr>
          <w:rFonts w:ascii="Sylfaen" w:hAnsi="Sylfaen"/>
          <w:noProof/>
          <w:sz w:val="22"/>
          <w:szCs w:val="22"/>
          <w:lang w:val="ka-GE"/>
        </w:rPr>
        <w:t>.</w:t>
      </w:r>
      <w:r w:rsidR="009824B4" w:rsidRPr="00590E96">
        <w:rPr>
          <w:rFonts w:ascii="Sylfaen" w:hAnsi="Sylfaen"/>
          <w:noProof/>
          <w:sz w:val="22"/>
          <w:szCs w:val="22"/>
          <w:lang w:val="ka-GE"/>
        </w:rPr>
        <w:t>1</w:t>
      </w:r>
      <w:r w:rsidRPr="00590E96">
        <w:rPr>
          <w:rFonts w:ascii="Sylfaen" w:hAnsi="Sylfaen"/>
          <w:noProof/>
          <w:sz w:val="22"/>
          <w:szCs w:val="22"/>
          <w:lang w:val="ka-GE"/>
        </w:rPr>
        <w:t xml:space="preserve">%-ს შეადგენს. </w:t>
      </w:r>
    </w:p>
    <w:p w:rsidR="0086460F" w:rsidRPr="00590E96" w:rsidRDefault="0086460F" w:rsidP="00752948">
      <w:pPr>
        <w:pStyle w:val="BodyText"/>
        <w:numPr>
          <w:ilvl w:val="0"/>
          <w:numId w:val="7"/>
        </w:numPr>
        <w:shd w:val="clear" w:color="auto" w:fill="FFFFFF" w:themeFill="background1"/>
        <w:tabs>
          <w:tab w:val="left" w:pos="360"/>
          <w:tab w:val="left" w:pos="10620"/>
        </w:tabs>
        <w:spacing w:before="240"/>
        <w:ind w:left="720"/>
        <w:jc w:val="both"/>
        <w:rPr>
          <w:rFonts w:ascii="Sylfaen" w:hAnsi="Sylfaen"/>
          <w:noProof/>
          <w:sz w:val="22"/>
          <w:szCs w:val="22"/>
          <w:lang w:val="ka-GE"/>
        </w:rPr>
      </w:pPr>
      <w:r w:rsidRPr="0007724C">
        <w:rPr>
          <w:rFonts w:ascii="Sylfaen" w:hAnsi="Sylfaen"/>
          <w:b/>
          <w:noProof/>
          <w:sz w:val="22"/>
          <w:szCs w:val="22"/>
          <w:lang w:val="ka-GE"/>
        </w:rPr>
        <w:t>„სუბსიდიების</w:t>
      </w:r>
      <w:r w:rsidR="0007724C" w:rsidRPr="0007724C">
        <w:rPr>
          <w:rFonts w:ascii="Sylfaen" w:hAnsi="Sylfaen"/>
          <w:b/>
          <w:noProof/>
          <w:sz w:val="22"/>
          <w:szCs w:val="22"/>
          <w:lang w:val="ka-GE"/>
        </w:rPr>
        <w:t>“</w:t>
      </w:r>
      <w:r w:rsidRPr="00590E96">
        <w:rPr>
          <w:rFonts w:ascii="Sylfaen" w:hAnsi="Sylfaen"/>
          <w:noProof/>
          <w:sz w:val="22"/>
          <w:szCs w:val="22"/>
          <w:lang w:val="ka-GE"/>
        </w:rPr>
        <w:t xml:space="preserve"> მუხლი - </w:t>
      </w:r>
      <w:r w:rsidR="009824B4" w:rsidRPr="00590E96">
        <w:rPr>
          <w:rFonts w:ascii="Sylfaen" w:hAnsi="Sylfaen"/>
          <w:noProof/>
          <w:sz w:val="22"/>
          <w:szCs w:val="22"/>
          <w:lang w:val="ka-GE"/>
        </w:rPr>
        <w:t>570</w:t>
      </w:r>
      <w:r w:rsidR="00165522" w:rsidRPr="00590E96">
        <w:rPr>
          <w:rFonts w:ascii="Sylfaen" w:hAnsi="Sylfaen"/>
          <w:noProof/>
          <w:sz w:val="22"/>
          <w:szCs w:val="22"/>
          <w:lang w:val="ka-GE"/>
        </w:rPr>
        <w:t>.</w:t>
      </w:r>
      <w:r w:rsidR="009824B4" w:rsidRPr="00590E96">
        <w:rPr>
          <w:rFonts w:ascii="Sylfaen" w:hAnsi="Sylfaen"/>
          <w:noProof/>
          <w:sz w:val="22"/>
          <w:szCs w:val="22"/>
          <w:lang w:val="ka-GE"/>
        </w:rPr>
        <w:t>3</w:t>
      </w:r>
      <w:r w:rsidRPr="00590E96">
        <w:rPr>
          <w:rFonts w:ascii="Sylfaen" w:hAnsi="Sylfaen"/>
          <w:noProof/>
          <w:sz w:val="22"/>
          <w:szCs w:val="22"/>
          <w:lang w:val="ka-GE"/>
        </w:rPr>
        <w:t xml:space="preserve"> მლნ ლარით, რაც წლიური გეგმის (</w:t>
      </w:r>
      <w:r w:rsidR="009824B4" w:rsidRPr="00590E96">
        <w:rPr>
          <w:rFonts w:ascii="Sylfaen" w:hAnsi="Sylfaen"/>
          <w:noProof/>
          <w:sz w:val="22"/>
          <w:szCs w:val="22"/>
          <w:lang w:val="ka-GE"/>
        </w:rPr>
        <w:t>920</w:t>
      </w:r>
      <w:r w:rsidR="00165522" w:rsidRPr="00590E96">
        <w:rPr>
          <w:rFonts w:ascii="Sylfaen" w:hAnsi="Sylfaen"/>
          <w:noProof/>
          <w:sz w:val="22"/>
          <w:szCs w:val="22"/>
          <w:lang w:val="ka-GE"/>
        </w:rPr>
        <w:t>.</w:t>
      </w:r>
      <w:r w:rsidR="009824B4" w:rsidRPr="00590E96">
        <w:rPr>
          <w:rFonts w:ascii="Sylfaen" w:hAnsi="Sylfaen"/>
          <w:noProof/>
          <w:sz w:val="22"/>
          <w:szCs w:val="22"/>
          <w:lang w:val="ka-GE"/>
        </w:rPr>
        <w:t>6</w:t>
      </w:r>
      <w:r w:rsidRPr="00590E96">
        <w:rPr>
          <w:rFonts w:ascii="Sylfaen" w:hAnsi="Sylfaen"/>
          <w:noProof/>
          <w:sz w:val="22"/>
          <w:szCs w:val="22"/>
          <w:lang w:val="ka-GE"/>
        </w:rPr>
        <w:t xml:space="preserve"> მლნ ლარი) </w:t>
      </w:r>
      <w:r w:rsidR="009824B4" w:rsidRPr="00590E96">
        <w:rPr>
          <w:rFonts w:ascii="Sylfaen" w:hAnsi="Sylfaen"/>
          <w:noProof/>
          <w:sz w:val="22"/>
          <w:szCs w:val="22"/>
          <w:lang w:val="ka-GE"/>
        </w:rPr>
        <w:t>61</w:t>
      </w:r>
      <w:r w:rsidR="00AE6A9B" w:rsidRPr="00590E96">
        <w:rPr>
          <w:rFonts w:ascii="Sylfaen" w:hAnsi="Sylfaen"/>
          <w:noProof/>
          <w:sz w:val="22"/>
          <w:szCs w:val="22"/>
          <w:lang w:val="ka-GE"/>
        </w:rPr>
        <w:t>.</w:t>
      </w:r>
      <w:r w:rsidR="009824B4" w:rsidRPr="00590E96">
        <w:rPr>
          <w:rFonts w:ascii="Sylfaen" w:hAnsi="Sylfaen"/>
          <w:noProof/>
          <w:sz w:val="22"/>
          <w:szCs w:val="22"/>
          <w:lang w:val="ka-GE"/>
        </w:rPr>
        <w:t>9</w:t>
      </w:r>
      <w:r w:rsidRPr="00590E96">
        <w:rPr>
          <w:rFonts w:ascii="Sylfaen" w:hAnsi="Sylfaen"/>
          <w:noProof/>
          <w:sz w:val="22"/>
          <w:szCs w:val="22"/>
          <w:lang w:val="ka-GE"/>
        </w:rPr>
        <w:t xml:space="preserve">%-ს, ხოლო სახელმწიფო ბიუჯეტიდან გაწეული გადასახდელების </w:t>
      </w:r>
      <w:r w:rsidR="009824B4" w:rsidRPr="00590E96">
        <w:rPr>
          <w:rFonts w:ascii="Sylfaen" w:hAnsi="Sylfaen"/>
          <w:noProof/>
          <w:sz w:val="22"/>
          <w:szCs w:val="22"/>
          <w:lang w:val="ka-GE"/>
        </w:rPr>
        <w:t>4</w:t>
      </w:r>
      <w:r w:rsidR="00E55313" w:rsidRPr="00590E96">
        <w:rPr>
          <w:rFonts w:ascii="Sylfaen" w:hAnsi="Sylfaen"/>
          <w:noProof/>
          <w:sz w:val="22"/>
          <w:szCs w:val="22"/>
          <w:lang w:val="ka-GE"/>
        </w:rPr>
        <w:t>.</w:t>
      </w:r>
      <w:r w:rsidR="009824B4" w:rsidRPr="00590E96">
        <w:rPr>
          <w:rFonts w:ascii="Sylfaen" w:hAnsi="Sylfaen"/>
          <w:noProof/>
          <w:sz w:val="22"/>
          <w:szCs w:val="22"/>
          <w:lang w:val="ka-GE"/>
        </w:rPr>
        <w:t>1</w:t>
      </w:r>
      <w:r w:rsidRPr="00590E96">
        <w:rPr>
          <w:rFonts w:ascii="Sylfaen" w:hAnsi="Sylfaen"/>
          <w:noProof/>
          <w:sz w:val="22"/>
          <w:szCs w:val="22"/>
          <w:lang w:val="ka-GE"/>
        </w:rPr>
        <w:t>%-ს შეადგენს.</w:t>
      </w:r>
    </w:p>
    <w:p w:rsidR="002475F9" w:rsidRPr="00590E96" w:rsidRDefault="0086460F" w:rsidP="00752948">
      <w:pPr>
        <w:pStyle w:val="BodyText"/>
        <w:numPr>
          <w:ilvl w:val="0"/>
          <w:numId w:val="7"/>
        </w:numPr>
        <w:shd w:val="clear" w:color="auto" w:fill="FFFFFF" w:themeFill="background1"/>
        <w:tabs>
          <w:tab w:val="left" w:pos="360"/>
          <w:tab w:val="left" w:pos="10620"/>
        </w:tabs>
        <w:spacing w:before="240"/>
        <w:ind w:left="720"/>
        <w:jc w:val="both"/>
        <w:rPr>
          <w:rFonts w:ascii="Sylfaen" w:hAnsi="Sylfaen"/>
          <w:noProof/>
          <w:sz w:val="22"/>
          <w:szCs w:val="22"/>
          <w:lang w:val="ka-GE"/>
        </w:rPr>
      </w:pPr>
      <w:r w:rsidRPr="0007724C">
        <w:rPr>
          <w:rFonts w:ascii="Sylfaen" w:hAnsi="Sylfaen"/>
          <w:b/>
          <w:noProof/>
          <w:sz w:val="22"/>
          <w:szCs w:val="22"/>
          <w:lang w:val="ka-GE"/>
        </w:rPr>
        <w:t>„გრანტების</w:t>
      </w:r>
      <w:r w:rsidR="0007724C" w:rsidRPr="0007724C">
        <w:rPr>
          <w:rFonts w:ascii="Sylfaen" w:hAnsi="Sylfaen"/>
          <w:b/>
          <w:noProof/>
          <w:sz w:val="22"/>
          <w:szCs w:val="22"/>
          <w:lang w:val="ka-GE"/>
        </w:rPr>
        <w:t>“</w:t>
      </w:r>
      <w:r w:rsidRPr="00590E96">
        <w:rPr>
          <w:rFonts w:ascii="Sylfaen" w:hAnsi="Sylfaen"/>
          <w:noProof/>
          <w:sz w:val="22"/>
          <w:szCs w:val="22"/>
          <w:lang w:val="ka-GE"/>
        </w:rPr>
        <w:t xml:space="preserve"> მუხლი - </w:t>
      </w:r>
      <w:r w:rsidR="009824B4" w:rsidRPr="00590E96">
        <w:rPr>
          <w:rFonts w:ascii="Sylfaen" w:hAnsi="Sylfaen"/>
          <w:noProof/>
          <w:sz w:val="22"/>
          <w:szCs w:val="22"/>
          <w:lang w:val="ka-GE"/>
        </w:rPr>
        <w:t>770</w:t>
      </w:r>
      <w:r w:rsidR="00165522" w:rsidRPr="00590E96">
        <w:rPr>
          <w:rFonts w:ascii="Sylfaen" w:hAnsi="Sylfaen"/>
          <w:noProof/>
          <w:sz w:val="22"/>
          <w:szCs w:val="22"/>
          <w:lang w:val="ka-GE"/>
        </w:rPr>
        <w:t>.</w:t>
      </w:r>
      <w:r w:rsidR="009824B4" w:rsidRPr="00590E96">
        <w:rPr>
          <w:rFonts w:ascii="Sylfaen" w:hAnsi="Sylfaen"/>
          <w:noProof/>
          <w:sz w:val="22"/>
          <w:szCs w:val="22"/>
          <w:lang w:val="ka-GE"/>
        </w:rPr>
        <w:t>4</w:t>
      </w:r>
      <w:r w:rsidRPr="00590E96">
        <w:rPr>
          <w:rFonts w:ascii="Sylfaen" w:hAnsi="Sylfaen"/>
          <w:noProof/>
          <w:sz w:val="22"/>
          <w:szCs w:val="22"/>
          <w:lang w:val="ka-GE"/>
        </w:rPr>
        <w:t xml:space="preserve"> მლნ ლარით, რაც წლიური გეგმიური მაჩვენებლის (</w:t>
      </w:r>
      <w:r w:rsidR="00165522" w:rsidRPr="00590E96">
        <w:rPr>
          <w:rFonts w:ascii="Sylfaen" w:hAnsi="Sylfaen"/>
          <w:noProof/>
          <w:sz w:val="22"/>
          <w:szCs w:val="22"/>
          <w:lang w:val="ka-GE"/>
        </w:rPr>
        <w:t>1 </w:t>
      </w:r>
      <w:r w:rsidR="009824B4" w:rsidRPr="00590E96">
        <w:rPr>
          <w:rFonts w:ascii="Sylfaen" w:hAnsi="Sylfaen"/>
          <w:noProof/>
          <w:sz w:val="22"/>
          <w:szCs w:val="22"/>
          <w:lang w:val="ka-GE"/>
        </w:rPr>
        <w:t>272</w:t>
      </w:r>
      <w:r w:rsidR="00165522" w:rsidRPr="00590E96">
        <w:rPr>
          <w:rFonts w:ascii="Sylfaen" w:hAnsi="Sylfaen"/>
          <w:noProof/>
          <w:sz w:val="22"/>
          <w:szCs w:val="22"/>
          <w:lang w:val="ka-GE"/>
        </w:rPr>
        <w:t>.</w:t>
      </w:r>
      <w:r w:rsidR="009824B4" w:rsidRPr="00590E96">
        <w:rPr>
          <w:rFonts w:ascii="Sylfaen" w:hAnsi="Sylfaen"/>
          <w:noProof/>
          <w:sz w:val="22"/>
          <w:szCs w:val="22"/>
          <w:lang w:val="ka-GE"/>
        </w:rPr>
        <w:t>6</w:t>
      </w:r>
      <w:r w:rsidRPr="00590E96">
        <w:rPr>
          <w:rFonts w:ascii="Sylfaen" w:hAnsi="Sylfaen"/>
          <w:noProof/>
          <w:sz w:val="22"/>
          <w:szCs w:val="22"/>
          <w:lang w:val="ka-GE"/>
        </w:rPr>
        <w:t xml:space="preserve"> მლნ ლარი) </w:t>
      </w:r>
      <w:r w:rsidR="009824B4" w:rsidRPr="00590E96">
        <w:rPr>
          <w:rFonts w:ascii="Sylfaen" w:hAnsi="Sylfaen"/>
          <w:noProof/>
          <w:sz w:val="22"/>
          <w:szCs w:val="22"/>
          <w:lang w:val="ka-GE"/>
        </w:rPr>
        <w:t>60</w:t>
      </w:r>
      <w:r w:rsidR="00165522" w:rsidRPr="00590E96">
        <w:rPr>
          <w:rFonts w:ascii="Sylfaen" w:hAnsi="Sylfaen"/>
          <w:noProof/>
          <w:sz w:val="22"/>
          <w:szCs w:val="22"/>
          <w:lang w:val="ka-GE"/>
        </w:rPr>
        <w:t>.</w:t>
      </w:r>
      <w:r w:rsidR="009824B4" w:rsidRPr="00590E96">
        <w:rPr>
          <w:rFonts w:ascii="Sylfaen" w:hAnsi="Sylfaen"/>
          <w:noProof/>
          <w:sz w:val="22"/>
          <w:szCs w:val="22"/>
          <w:lang w:val="ka-GE"/>
        </w:rPr>
        <w:t>5</w:t>
      </w:r>
      <w:r w:rsidRPr="00590E96">
        <w:rPr>
          <w:rFonts w:ascii="Sylfaen" w:hAnsi="Sylfaen"/>
          <w:noProof/>
          <w:sz w:val="22"/>
          <w:szCs w:val="22"/>
          <w:lang w:val="ka-GE"/>
        </w:rPr>
        <w:t xml:space="preserve">%-ს, ხოლო სახელმწიფო ბიუჯეტიდან გაწეული გადასახდელების </w:t>
      </w:r>
      <w:r w:rsidR="009824B4" w:rsidRPr="00590E96">
        <w:rPr>
          <w:rFonts w:ascii="Sylfaen" w:hAnsi="Sylfaen"/>
          <w:noProof/>
          <w:sz w:val="22"/>
          <w:szCs w:val="22"/>
          <w:lang w:val="ka-GE"/>
        </w:rPr>
        <w:t>5</w:t>
      </w:r>
      <w:r w:rsidR="00165522" w:rsidRPr="00590E96">
        <w:rPr>
          <w:rFonts w:ascii="Sylfaen" w:hAnsi="Sylfaen"/>
          <w:noProof/>
          <w:sz w:val="22"/>
          <w:szCs w:val="22"/>
          <w:lang w:val="ka-GE"/>
        </w:rPr>
        <w:t>.</w:t>
      </w:r>
      <w:r w:rsidR="009824B4" w:rsidRPr="00590E96">
        <w:rPr>
          <w:rFonts w:ascii="Sylfaen" w:hAnsi="Sylfaen"/>
          <w:noProof/>
          <w:sz w:val="22"/>
          <w:szCs w:val="22"/>
          <w:lang w:val="ka-GE"/>
        </w:rPr>
        <w:t>6</w:t>
      </w:r>
      <w:r w:rsidRPr="00590E96">
        <w:rPr>
          <w:rFonts w:ascii="Sylfaen" w:hAnsi="Sylfaen"/>
          <w:noProof/>
          <w:sz w:val="22"/>
          <w:szCs w:val="22"/>
          <w:lang w:val="ka-GE"/>
        </w:rPr>
        <w:t>%-ს შეადგენს</w:t>
      </w:r>
      <w:r w:rsidR="00E75ADD" w:rsidRPr="00590E96">
        <w:rPr>
          <w:rFonts w:ascii="Sylfaen" w:hAnsi="Sylfaen"/>
          <w:noProof/>
          <w:sz w:val="22"/>
          <w:szCs w:val="22"/>
          <w:lang w:val="ka-GE"/>
        </w:rPr>
        <w:t>,</w:t>
      </w:r>
      <w:r w:rsidR="007E2878" w:rsidRPr="00590E96">
        <w:rPr>
          <w:rFonts w:ascii="Sylfaen" w:hAnsi="Sylfaen"/>
          <w:noProof/>
          <w:sz w:val="22"/>
          <w:szCs w:val="22"/>
          <w:lang w:val="ka-GE"/>
        </w:rPr>
        <w:t xml:space="preserve"> </w:t>
      </w:r>
      <w:r w:rsidR="00FB6A8F" w:rsidRPr="00590E96">
        <w:rPr>
          <w:rFonts w:ascii="Sylfaen" w:hAnsi="Sylfaen"/>
          <w:noProof/>
          <w:sz w:val="22"/>
          <w:szCs w:val="22"/>
          <w:lang w:val="ka-GE"/>
        </w:rPr>
        <w:t>მათ შორის</w:t>
      </w:r>
      <w:r w:rsidR="002475F9" w:rsidRPr="00590E96">
        <w:rPr>
          <w:rFonts w:ascii="Sylfaen" w:hAnsi="Sylfaen"/>
          <w:noProof/>
          <w:sz w:val="22"/>
          <w:szCs w:val="22"/>
          <w:lang w:val="ka-GE"/>
        </w:rPr>
        <w:t>:</w:t>
      </w:r>
    </w:p>
    <w:p w:rsidR="002475F9" w:rsidRPr="002475F9" w:rsidRDefault="00FB6A8F" w:rsidP="00BC3672">
      <w:pPr>
        <w:pStyle w:val="BodyText"/>
        <w:numPr>
          <w:ilvl w:val="0"/>
          <w:numId w:val="8"/>
        </w:numPr>
        <w:tabs>
          <w:tab w:val="left" w:pos="0"/>
          <w:tab w:val="left" w:pos="10350"/>
        </w:tabs>
        <w:ind w:left="1260"/>
        <w:jc w:val="both"/>
        <w:rPr>
          <w:rFonts w:ascii="Sylfaen" w:hAnsi="Sylfaen"/>
          <w:noProof/>
          <w:color w:val="000000"/>
          <w:sz w:val="22"/>
          <w:szCs w:val="22"/>
          <w:lang w:val="ka-GE"/>
        </w:rPr>
      </w:pPr>
      <w:r w:rsidRPr="007A67EC">
        <w:rPr>
          <w:rFonts w:ascii="Sylfaen" w:hAnsi="Sylfaen"/>
          <w:noProof/>
          <w:color w:val="000000"/>
          <w:sz w:val="22"/>
          <w:szCs w:val="22"/>
          <w:lang w:val="ka-GE"/>
        </w:rPr>
        <w:t xml:space="preserve">ავტონომიური რესპუბლიკებისა და ადგილობრივი თვითმმართველი ერთეულებისათვის გადასაცემი ტრანსფერების საკასო შესრულებამ შეადგინა </w:t>
      </w:r>
      <w:r w:rsidR="009824B4" w:rsidRPr="007A67EC">
        <w:rPr>
          <w:rFonts w:ascii="Sylfaen" w:hAnsi="Sylfaen"/>
          <w:noProof/>
          <w:color w:val="000000"/>
          <w:sz w:val="22"/>
          <w:szCs w:val="22"/>
          <w:lang w:val="ka-GE"/>
        </w:rPr>
        <w:t>552</w:t>
      </w:r>
      <w:r w:rsidR="00A31B67" w:rsidRPr="007A67EC">
        <w:rPr>
          <w:rFonts w:ascii="Sylfaen" w:hAnsi="Sylfaen"/>
          <w:noProof/>
          <w:color w:val="000000"/>
          <w:sz w:val="22"/>
          <w:szCs w:val="22"/>
        </w:rPr>
        <w:t>.</w:t>
      </w:r>
      <w:r w:rsidR="009824B4" w:rsidRPr="007A67EC">
        <w:rPr>
          <w:rFonts w:ascii="Sylfaen" w:hAnsi="Sylfaen"/>
          <w:noProof/>
          <w:color w:val="000000"/>
          <w:sz w:val="22"/>
          <w:szCs w:val="22"/>
          <w:lang w:val="ka-GE"/>
        </w:rPr>
        <w:t>2</w:t>
      </w:r>
      <w:r w:rsidRPr="007A67EC">
        <w:rPr>
          <w:rFonts w:ascii="Sylfaen" w:hAnsi="Sylfaen"/>
          <w:noProof/>
          <w:color w:val="000000"/>
          <w:sz w:val="22"/>
          <w:szCs w:val="22"/>
          <w:lang w:val="ka-GE"/>
        </w:rPr>
        <w:t xml:space="preserve"> მლნ</w:t>
      </w:r>
      <w:r w:rsidR="001C2607" w:rsidRPr="007A67EC">
        <w:rPr>
          <w:rFonts w:ascii="Sylfaen" w:hAnsi="Sylfaen"/>
          <w:noProof/>
          <w:color w:val="000000"/>
          <w:sz w:val="22"/>
          <w:szCs w:val="22"/>
          <w:lang w:val="ka-GE"/>
        </w:rPr>
        <w:t xml:space="preserve"> </w:t>
      </w:r>
      <w:r w:rsidRPr="007A67EC">
        <w:rPr>
          <w:rFonts w:ascii="Sylfaen" w:hAnsi="Sylfaen"/>
          <w:noProof/>
          <w:color w:val="000000"/>
          <w:sz w:val="22"/>
          <w:szCs w:val="22"/>
          <w:lang w:val="ka-GE"/>
        </w:rPr>
        <w:t xml:space="preserve">ლარი (მ.შ. </w:t>
      </w:r>
      <w:r w:rsidR="009824B4" w:rsidRPr="007A67EC">
        <w:rPr>
          <w:rFonts w:ascii="Sylfaen" w:hAnsi="Sylfaen"/>
          <w:noProof/>
          <w:color w:val="000000"/>
          <w:sz w:val="22"/>
          <w:szCs w:val="22"/>
          <w:lang w:val="ka-GE"/>
        </w:rPr>
        <w:t>486</w:t>
      </w:r>
      <w:r w:rsidR="00A31B67" w:rsidRPr="007A67EC">
        <w:rPr>
          <w:rFonts w:ascii="Sylfaen" w:hAnsi="Sylfaen"/>
          <w:noProof/>
          <w:color w:val="000000"/>
          <w:sz w:val="22"/>
          <w:szCs w:val="22"/>
        </w:rPr>
        <w:t>.</w:t>
      </w:r>
      <w:r w:rsidR="009824B4" w:rsidRPr="007A67EC">
        <w:rPr>
          <w:rFonts w:ascii="Sylfaen" w:hAnsi="Sylfaen"/>
          <w:noProof/>
          <w:color w:val="000000"/>
          <w:sz w:val="22"/>
          <w:szCs w:val="22"/>
          <w:lang w:val="ka-GE"/>
        </w:rPr>
        <w:t>7</w:t>
      </w:r>
      <w:r w:rsidRPr="007A67EC">
        <w:rPr>
          <w:rFonts w:ascii="Sylfaen" w:hAnsi="Sylfaen"/>
          <w:noProof/>
          <w:color w:val="000000"/>
          <w:sz w:val="22"/>
          <w:szCs w:val="22"/>
          <w:lang w:val="ka-GE"/>
        </w:rPr>
        <w:t xml:space="preserve"> მლნ</w:t>
      </w:r>
      <w:r w:rsidR="001C2607" w:rsidRPr="007A67EC">
        <w:rPr>
          <w:rFonts w:ascii="Sylfaen" w:hAnsi="Sylfaen"/>
          <w:noProof/>
          <w:color w:val="000000"/>
          <w:sz w:val="22"/>
          <w:szCs w:val="22"/>
          <w:lang w:val="ka-GE"/>
        </w:rPr>
        <w:t xml:space="preserve"> </w:t>
      </w:r>
      <w:r w:rsidRPr="007A67EC">
        <w:rPr>
          <w:rFonts w:ascii="Sylfaen" w:hAnsi="Sylfaen"/>
          <w:noProof/>
          <w:color w:val="000000"/>
          <w:sz w:val="22"/>
          <w:szCs w:val="22"/>
          <w:lang w:val="ka-GE"/>
        </w:rPr>
        <w:t xml:space="preserve">ლარი </w:t>
      </w:r>
      <w:r w:rsidR="001C2607" w:rsidRPr="007A67EC">
        <w:rPr>
          <w:rFonts w:ascii="Sylfaen" w:hAnsi="Sylfaen"/>
          <w:noProof/>
          <w:color w:val="000000"/>
          <w:sz w:val="22"/>
          <w:szCs w:val="22"/>
        </w:rPr>
        <w:t xml:space="preserve">- </w:t>
      </w:r>
      <w:r w:rsidRPr="007A67EC">
        <w:rPr>
          <w:rFonts w:ascii="Sylfaen" w:hAnsi="Sylfaen"/>
          <w:noProof/>
          <w:color w:val="000000"/>
          <w:sz w:val="22"/>
          <w:szCs w:val="22"/>
          <w:lang w:val="ka-GE"/>
        </w:rPr>
        <w:t xml:space="preserve">კაპიტალური დანიშნულების გრანტები და </w:t>
      </w:r>
      <w:r w:rsidR="009824B4" w:rsidRPr="007A67EC">
        <w:rPr>
          <w:rFonts w:ascii="Sylfaen" w:hAnsi="Sylfaen"/>
          <w:noProof/>
          <w:color w:val="000000"/>
          <w:sz w:val="22"/>
          <w:szCs w:val="22"/>
          <w:lang w:val="ka-GE"/>
        </w:rPr>
        <w:t>65</w:t>
      </w:r>
      <w:r w:rsidR="00A31B67" w:rsidRPr="007A67EC">
        <w:rPr>
          <w:rFonts w:ascii="Sylfaen" w:hAnsi="Sylfaen"/>
          <w:noProof/>
          <w:color w:val="000000"/>
          <w:sz w:val="22"/>
          <w:szCs w:val="22"/>
        </w:rPr>
        <w:t>.</w:t>
      </w:r>
      <w:r w:rsidR="009824B4" w:rsidRPr="007A67EC">
        <w:rPr>
          <w:rFonts w:ascii="Sylfaen" w:hAnsi="Sylfaen"/>
          <w:noProof/>
          <w:color w:val="000000"/>
          <w:sz w:val="22"/>
          <w:szCs w:val="22"/>
          <w:lang w:val="ka-GE"/>
        </w:rPr>
        <w:t>5</w:t>
      </w:r>
      <w:r w:rsidRPr="007A67EC">
        <w:rPr>
          <w:rFonts w:ascii="Sylfaen" w:hAnsi="Sylfaen"/>
          <w:noProof/>
          <w:color w:val="000000"/>
          <w:sz w:val="22"/>
          <w:szCs w:val="22"/>
          <w:lang w:val="ka-GE"/>
        </w:rPr>
        <w:t xml:space="preserve"> </w:t>
      </w:r>
      <w:r w:rsidR="001C2607" w:rsidRPr="007A67EC">
        <w:rPr>
          <w:rFonts w:ascii="Sylfaen" w:hAnsi="Sylfaen"/>
          <w:noProof/>
          <w:color w:val="000000"/>
          <w:sz w:val="22"/>
          <w:szCs w:val="22"/>
          <w:lang w:val="ka-GE"/>
        </w:rPr>
        <w:t xml:space="preserve">მლნ ლარი </w:t>
      </w:r>
      <w:r w:rsidR="001C2607" w:rsidRPr="007A67EC">
        <w:rPr>
          <w:rFonts w:ascii="Sylfaen" w:hAnsi="Sylfaen"/>
          <w:noProof/>
          <w:color w:val="000000"/>
          <w:sz w:val="22"/>
          <w:szCs w:val="22"/>
        </w:rPr>
        <w:t xml:space="preserve">- </w:t>
      </w:r>
      <w:r w:rsidRPr="007A67EC">
        <w:rPr>
          <w:rFonts w:ascii="Sylfaen" w:hAnsi="Sylfaen"/>
          <w:noProof/>
          <w:color w:val="000000"/>
          <w:sz w:val="22"/>
          <w:szCs w:val="22"/>
          <w:lang w:val="ka-GE"/>
        </w:rPr>
        <w:t>მიმდინარე დანიშნულების გრანტები)</w:t>
      </w:r>
      <w:r w:rsidR="002475F9">
        <w:rPr>
          <w:rFonts w:ascii="Sylfaen" w:hAnsi="Sylfaen"/>
          <w:noProof/>
          <w:color w:val="000000"/>
          <w:sz w:val="22"/>
          <w:szCs w:val="22"/>
          <w:lang w:val="ka-GE"/>
        </w:rPr>
        <w:t>;</w:t>
      </w:r>
    </w:p>
    <w:p w:rsidR="00FB6A8F" w:rsidRPr="002475F9" w:rsidRDefault="00FB6A8F" w:rsidP="00BC3672">
      <w:pPr>
        <w:pStyle w:val="BodyText"/>
        <w:numPr>
          <w:ilvl w:val="0"/>
          <w:numId w:val="8"/>
        </w:numPr>
        <w:tabs>
          <w:tab w:val="left" w:pos="0"/>
          <w:tab w:val="left" w:pos="10350"/>
        </w:tabs>
        <w:ind w:left="1260"/>
        <w:jc w:val="both"/>
        <w:rPr>
          <w:rFonts w:ascii="Sylfaen" w:hAnsi="Sylfaen"/>
          <w:noProof/>
          <w:color w:val="000000"/>
          <w:sz w:val="22"/>
          <w:szCs w:val="22"/>
          <w:lang w:val="ka-GE"/>
        </w:rPr>
      </w:pPr>
      <w:r w:rsidRPr="007A67EC">
        <w:rPr>
          <w:rFonts w:ascii="Sylfaen" w:hAnsi="Sylfaen"/>
          <w:noProof/>
          <w:color w:val="000000"/>
          <w:sz w:val="22"/>
          <w:szCs w:val="22"/>
          <w:lang w:val="ka-GE"/>
        </w:rPr>
        <w:t>საერთაშორისო ორგანიზაციებისათვის და უცხო სახე</w:t>
      </w:r>
      <w:r w:rsidR="00A31B67" w:rsidRPr="007A67EC">
        <w:rPr>
          <w:rFonts w:ascii="Sylfaen" w:hAnsi="Sylfaen"/>
          <w:noProof/>
          <w:color w:val="000000"/>
          <w:sz w:val="22"/>
          <w:szCs w:val="22"/>
          <w:lang w:val="ka-GE"/>
        </w:rPr>
        <w:t>ლ</w:t>
      </w:r>
      <w:r w:rsidRPr="007A67EC">
        <w:rPr>
          <w:rFonts w:ascii="Sylfaen" w:hAnsi="Sylfaen"/>
          <w:noProof/>
          <w:color w:val="000000"/>
          <w:sz w:val="22"/>
          <w:szCs w:val="22"/>
          <w:lang w:val="ka-GE"/>
        </w:rPr>
        <w:t>მწ</w:t>
      </w:r>
      <w:r w:rsidR="00A31B67" w:rsidRPr="007A67EC">
        <w:rPr>
          <w:rFonts w:ascii="Sylfaen" w:hAnsi="Sylfaen"/>
          <w:noProof/>
          <w:color w:val="000000"/>
          <w:sz w:val="22"/>
          <w:szCs w:val="22"/>
          <w:lang w:val="ka-GE"/>
        </w:rPr>
        <w:t>იფ</w:t>
      </w:r>
      <w:r w:rsidRPr="007A67EC">
        <w:rPr>
          <w:rFonts w:ascii="Sylfaen" w:hAnsi="Sylfaen"/>
          <w:noProof/>
          <w:color w:val="000000"/>
          <w:sz w:val="22"/>
          <w:szCs w:val="22"/>
          <w:lang w:val="ka-GE"/>
        </w:rPr>
        <w:t xml:space="preserve">ოთა მთავრობებისათვის გადასაცემმა გრანტმა შეადგინა </w:t>
      </w:r>
      <w:r w:rsidR="00D2334C" w:rsidRPr="007A67EC">
        <w:rPr>
          <w:rFonts w:ascii="Sylfaen" w:hAnsi="Sylfaen"/>
          <w:noProof/>
          <w:color w:val="000000"/>
          <w:sz w:val="22"/>
          <w:szCs w:val="22"/>
          <w:lang w:val="ka-GE"/>
        </w:rPr>
        <w:t>1</w:t>
      </w:r>
      <w:r w:rsidR="00A31B67" w:rsidRPr="007A67EC">
        <w:rPr>
          <w:rFonts w:ascii="Sylfaen" w:hAnsi="Sylfaen"/>
          <w:noProof/>
          <w:color w:val="000000"/>
          <w:sz w:val="22"/>
          <w:szCs w:val="22"/>
          <w:lang w:val="ka-GE"/>
        </w:rPr>
        <w:t>6</w:t>
      </w:r>
      <w:r w:rsidRPr="007A67EC">
        <w:rPr>
          <w:rFonts w:ascii="Sylfaen" w:hAnsi="Sylfaen"/>
          <w:noProof/>
          <w:color w:val="000000"/>
          <w:sz w:val="22"/>
          <w:szCs w:val="22"/>
          <w:lang w:val="ka-GE"/>
        </w:rPr>
        <w:t>.</w:t>
      </w:r>
      <w:r w:rsidR="007A67EC" w:rsidRPr="007A67EC">
        <w:rPr>
          <w:rFonts w:ascii="Sylfaen" w:hAnsi="Sylfaen"/>
          <w:noProof/>
          <w:color w:val="000000"/>
          <w:sz w:val="22"/>
          <w:szCs w:val="22"/>
          <w:lang w:val="ka-GE"/>
        </w:rPr>
        <w:t>3</w:t>
      </w:r>
      <w:r w:rsidRPr="007A67EC">
        <w:rPr>
          <w:rFonts w:ascii="Sylfaen" w:hAnsi="Sylfaen"/>
          <w:noProof/>
          <w:color w:val="000000"/>
          <w:sz w:val="22"/>
          <w:szCs w:val="22"/>
          <w:lang w:val="ka-GE"/>
        </w:rPr>
        <w:t xml:space="preserve"> მლნ</w:t>
      </w:r>
      <w:r w:rsidR="001C2607" w:rsidRPr="007A67EC">
        <w:rPr>
          <w:rFonts w:ascii="Sylfaen" w:hAnsi="Sylfaen"/>
          <w:noProof/>
          <w:color w:val="000000"/>
          <w:sz w:val="22"/>
          <w:szCs w:val="22"/>
          <w:lang w:val="ka-GE"/>
        </w:rPr>
        <w:t xml:space="preserve"> </w:t>
      </w:r>
      <w:r w:rsidRPr="007A67EC">
        <w:rPr>
          <w:rFonts w:ascii="Sylfaen" w:hAnsi="Sylfaen"/>
          <w:noProof/>
          <w:color w:val="000000"/>
          <w:sz w:val="22"/>
          <w:szCs w:val="22"/>
          <w:lang w:val="ka-GE"/>
        </w:rPr>
        <w:t>ლარი</w:t>
      </w:r>
      <w:r w:rsidR="0050106E" w:rsidRPr="007A67EC">
        <w:rPr>
          <w:rFonts w:ascii="Sylfaen" w:hAnsi="Sylfaen"/>
          <w:noProof/>
          <w:color w:val="000000"/>
          <w:sz w:val="22"/>
          <w:szCs w:val="22"/>
        </w:rPr>
        <w:t>.</w:t>
      </w:r>
    </w:p>
    <w:p w:rsidR="0086460F" w:rsidRPr="0007724C" w:rsidRDefault="0086460F" w:rsidP="00752948">
      <w:pPr>
        <w:pStyle w:val="BodyText"/>
        <w:numPr>
          <w:ilvl w:val="0"/>
          <w:numId w:val="7"/>
        </w:numPr>
        <w:shd w:val="clear" w:color="auto" w:fill="FFFFFF" w:themeFill="background1"/>
        <w:tabs>
          <w:tab w:val="left" w:pos="360"/>
          <w:tab w:val="left" w:pos="10620"/>
        </w:tabs>
        <w:spacing w:before="240"/>
        <w:ind w:left="720"/>
        <w:jc w:val="both"/>
        <w:rPr>
          <w:rFonts w:ascii="Sylfaen" w:hAnsi="Sylfaen"/>
          <w:noProof/>
          <w:sz w:val="22"/>
          <w:szCs w:val="22"/>
          <w:lang w:val="ka-GE"/>
        </w:rPr>
      </w:pPr>
      <w:r w:rsidRPr="0007724C">
        <w:rPr>
          <w:rFonts w:ascii="Sylfaen" w:hAnsi="Sylfaen"/>
          <w:b/>
          <w:noProof/>
          <w:sz w:val="22"/>
          <w:szCs w:val="22"/>
          <w:lang w:val="ka-GE"/>
        </w:rPr>
        <w:t>„სოციალური უზრუნველყოფის</w:t>
      </w:r>
      <w:r w:rsidR="0007724C" w:rsidRPr="0007724C">
        <w:rPr>
          <w:rFonts w:ascii="Sylfaen" w:hAnsi="Sylfaen"/>
          <w:b/>
          <w:noProof/>
          <w:sz w:val="22"/>
          <w:szCs w:val="22"/>
          <w:lang w:val="ka-GE"/>
        </w:rPr>
        <w:t>“</w:t>
      </w:r>
      <w:r w:rsidRPr="0007724C">
        <w:rPr>
          <w:rFonts w:ascii="Sylfaen" w:hAnsi="Sylfaen"/>
          <w:noProof/>
          <w:sz w:val="22"/>
          <w:szCs w:val="22"/>
          <w:lang w:val="ka-GE"/>
        </w:rPr>
        <w:t xml:space="preserve"> მუხლი - </w:t>
      </w:r>
      <w:r w:rsidR="005B19EB" w:rsidRPr="0007724C">
        <w:rPr>
          <w:rFonts w:ascii="Sylfaen" w:hAnsi="Sylfaen"/>
          <w:noProof/>
          <w:sz w:val="22"/>
          <w:szCs w:val="22"/>
          <w:lang w:val="ka-GE"/>
        </w:rPr>
        <w:t>4</w:t>
      </w:r>
      <w:r w:rsidR="0099379C" w:rsidRPr="0007724C">
        <w:rPr>
          <w:rFonts w:ascii="Sylfaen" w:hAnsi="Sylfaen"/>
          <w:noProof/>
          <w:sz w:val="22"/>
          <w:szCs w:val="22"/>
          <w:lang w:val="ka-GE"/>
        </w:rPr>
        <w:t> </w:t>
      </w:r>
      <w:r w:rsidR="00170448" w:rsidRPr="0007724C">
        <w:rPr>
          <w:rFonts w:ascii="Sylfaen" w:hAnsi="Sylfaen"/>
          <w:noProof/>
          <w:sz w:val="22"/>
          <w:szCs w:val="22"/>
          <w:lang w:val="ka-GE"/>
        </w:rPr>
        <w:t>444</w:t>
      </w:r>
      <w:r w:rsidR="0099379C" w:rsidRPr="0007724C">
        <w:rPr>
          <w:rFonts w:ascii="Sylfaen" w:hAnsi="Sylfaen"/>
          <w:noProof/>
          <w:sz w:val="22"/>
          <w:szCs w:val="22"/>
          <w:lang w:val="ka-GE"/>
        </w:rPr>
        <w:t>.</w:t>
      </w:r>
      <w:r w:rsidR="00170448" w:rsidRPr="0007724C">
        <w:rPr>
          <w:rFonts w:ascii="Sylfaen" w:hAnsi="Sylfaen"/>
          <w:noProof/>
          <w:sz w:val="22"/>
          <w:szCs w:val="22"/>
          <w:lang w:val="ka-GE"/>
        </w:rPr>
        <w:t>9</w:t>
      </w:r>
      <w:r w:rsidRPr="0007724C">
        <w:rPr>
          <w:rFonts w:ascii="Sylfaen" w:hAnsi="Sylfaen"/>
          <w:noProof/>
          <w:sz w:val="22"/>
          <w:szCs w:val="22"/>
          <w:lang w:val="ka-GE"/>
        </w:rPr>
        <w:t xml:space="preserve"> მლნ ლარით, რაც წლიური გეგმიური პარამეტრის (</w:t>
      </w:r>
      <w:r w:rsidR="00170448" w:rsidRPr="0007724C">
        <w:rPr>
          <w:rFonts w:ascii="Sylfaen" w:hAnsi="Sylfaen"/>
          <w:noProof/>
          <w:sz w:val="22"/>
          <w:szCs w:val="22"/>
          <w:lang w:val="ka-GE"/>
        </w:rPr>
        <w:t>6</w:t>
      </w:r>
      <w:r w:rsidR="0099379C" w:rsidRPr="0007724C">
        <w:rPr>
          <w:rFonts w:ascii="Sylfaen" w:hAnsi="Sylfaen"/>
          <w:noProof/>
          <w:sz w:val="22"/>
          <w:szCs w:val="22"/>
          <w:lang w:val="ka-GE"/>
        </w:rPr>
        <w:t> </w:t>
      </w:r>
      <w:r w:rsidR="00170448" w:rsidRPr="0007724C">
        <w:rPr>
          <w:rFonts w:ascii="Sylfaen" w:hAnsi="Sylfaen"/>
          <w:noProof/>
          <w:sz w:val="22"/>
          <w:szCs w:val="22"/>
          <w:lang w:val="ka-GE"/>
        </w:rPr>
        <w:t>446</w:t>
      </w:r>
      <w:r w:rsidR="0099379C" w:rsidRPr="0007724C">
        <w:rPr>
          <w:rFonts w:ascii="Sylfaen" w:hAnsi="Sylfaen"/>
          <w:noProof/>
          <w:sz w:val="22"/>
          <w:szCs w:val="22"/>
          <w:lang w:val="ka-GE"/>
        </w:rPr>
        <w:t>.</w:t>
      </w:r>
      <w:r w:rsidR="00170448" w:rsidRPr="0007724C">
        <w:rPr>
          <w:rFonts w:ascii="Sylfaen" w:hAnsi="Sylfaen"/>
          <w:noProof/>
          <w:sz w:val="22"/>
          <w:szCs w:val="22"/>
          <w:lang w:val="ka-GE"/>
        </w:rPr>
        <w:t>2</w:t>
      </w:r>
      <w:r w:rsidRPr="0007724C">
        <w:rPr>
          <w:rFonts w:ascii="Sylfaen" w:hAnsi="Sylfaen"/>
          <w:noProof/>
          <w:sz w:val="22"/>
          <w:szCs w:val="22"/>
          <w:lang w:val="ka-GE"/>
        </w:rPr>
        <w:t xml:space="preserve"> მლნ ლარი) </w:t>
      </w:r>
      <w:r w:rsidR="00170448" w:rsidRPr="0007724C">
        <w:rPr>
          <w:rFonts w:ascii="Sylfaen" w:hAnsi="Sylfaen"/>
          <w:noProof/>
          <w:sz w:val="22"/>
          <w:szCs w:val="22"/>
          <w:lang w:val="ka-GE"/>
        </w:rPr>
        <w:t>69</w:t>
      </w:r>
      <w:r w:rsidR="00AE6A9B" w:rsidRPr="0007724C">
        <w:rPr>
          <w:rFonts w:ascii="Sylfaen" w:hAnsi="Sylfaen"/>
          <w:noProof/>
          <w:sz w:val="22"/>
          <w:szCs w:val="22"/>
          <w:lang w:val="ka-GE"/>
        </w:rPr>
        <w:t>.0</w:t>
      </w:r>
      <w:r w:rsidRPr="0007724C">
        <w:rPr>
          <w:rFonts w:ascii="Sylfaen" w:hAnsi="Sylfaen"/>
          <w:noProof/>
          <w:sz w:val="22"/>
          <w:szCs w:val="22"/>
          <w:lang w:val="ka-GE"/>
        </w:rPr>
        <w:t xml:space="preserve">%-ს, ხოლო სახელმწიფო ბიუჯეტიდან გაწეული გადასახდელების </w:t>
      </w:r>
      <w:r w:rsidR="0099379C" w:rsidRPr="0007724C">
        <w:rPr>
          <w:rFonts w:ascii="Sylfaen" w:hAnsi="Sylfaen"/>
          <w:noProof/>
          <w:sz w:val="22"/>
          <w:szCs w:val="22"/>
          <w:lang w:val="ka-GE"/>
        </w:rPr>
        <w:t>3</w:t>
      </w:r>
      <w:r w:rsidR="00170448" w:rsidRPr="0007724C">
        <w:rPr>
          <w:rFonts w:ascii="Sylfaen" w:hAnsi="Sylfaen"/>
          <w:noProof/>
          <w:sz w:val="22"/>
          <w:szCs w:val="22"/>
          <w:lang w:val="ka-GE"/>
        </w:rPr>
        <w:t>2</w:t>
      </w:r>
      <w:r w:rsidR="0099379C" w:rsidRPr="0007724C">
        <w:rPr>
          <w:rFonts w:ascii="Sylfaen" w:hAnsi="Sylfaen"/>
          <w:noProof/>
          <w:sz w:val="22"/>
          <w:szCs w:val="22"/>
          <w:lang w:val="ka-GE"/>
        </w:rPr>
        <w:t>.</w:t>
      </w:r>
      <w:r w:rsidR="00170448" w:rsidRPr="0007724C">
        <w:rPr>
          <w:rFonts w:ascii="Sylfaen" w:hAnsi="Sylfaen"/>
          <w:noProof/>
          <w:sz w:val="22"/>
          <w:szCs w:val="22"/>
          <w:lang w:val="ka-GE"/>
        </w:rPr>
        <w:t>2</w:t>
      </w:r>
      <w:r w:rsidRPr="0007724C">
        <w:rPr>
          <w:rFonts w:ascii="Sylfaen" w:hAnsi="Sylfaen"/>
          <w:noProof/>
          <w:sz w:val="22"/>
          <w:szCs w:val="22"/>
          <w:lang w:val="ka-GE"/>
        </w:rPr>
        <w:t>%-ს შეადგენს.</w:t>
      </w:r>
    </w:p>
    <w:p w:rsidR="00FB6A8F" w:rsidRDefault="0086460F" w:rsidP="00752948">
      <w:pPr>
        <w:pStyle w:val="BodyText"/>
        <w:numPr>
          <w:ilvl w:val="0"/>
          <w:numId w:val="7"/>
        </w:numPr>
        <w:shd w:val="clear" w:color="auto" w:fill="FFFFFF" w:themeFill="background1"/>
        <w:tabs>
          <w:tab w:val="left" w:pos="360"/>
          <w:tab w:val="left" w:pos="10620"/>
        </w:tabs>
        <w:spacing w:before="240"/>
        <w:ind w:left="720"/>
        <w:jc w:val="both"/>
        <w:rPr>
          <w:rFonts w:ascii="Sylfaen" w:hAnsi="Sylfaen"/>
          <w:noProof/>
          <w:sz w:val="22"/>
          <w:szCs w:val="22"/>
          <w:lang w:val="ka-GE"/>
        </w:rPr>
      </w:pPr>
      <w:r w:rsidRPr="0007724C">
        <w:rPr>
          <w:rFonts w:ascii="Sylfaen" w:hAnsi="Sylfaen"/>
          <w:b/>
          <w:noProof/>
          <w:sz w:val="22"/>
          <w:szCs w:val="22"/>
          <w:lang w:val="ka-GE"/>
        </w:rPr>
        <w:t>„სხვა ხარჯების</w:t>
      </w:r>
      <w:r w:rsidR="0007724C" w:rsidRPr="0007724C">
        <w:rPr>
          <w:rFonts w:ascii="Sylfaen" w:hAnsi="Sylfaen"/>
          <w:b/>
          <w:noProof/>
          <w:sz w:val="22"/>
          <w:szCs w:val="22"/>
          <w:lang w:val="ka-GE"/>
        </w:rPr>
        <w:t>“</w:t>
      </w:r>
      <w:r w:rsidRPr="0007724C">
        <w:rPr>
          <w:rFonts w:ascii="Sylfaen" w:hAnsi="Sylfaen"/>
          <w:noProof/>
          <w:sz w:val="22"/>
          <w:szCs w:val="22"/>
          <w:lang w:val="ka-GE"/>
        </w:rPr>
        <w:t xml:space="preserve"> მუხლი - </w:t>
      </w:r>
      <w:r w:rsidR="0099379C" w:rsidRPr="0007724C">
        <w:rPr>
          <w:rFonts w:ascii="Sylfaen" w:hAnsi="Sylfaen"/>
          <w:noProof/>
          <w:sz w:val="22"/>
          <w:szCs w:val="22"/>
          <w:lang w:val="ka-GE"/>
        </w:rPr>
        <w:t>1 </w:t>
      </w:r>
      <w:r w:rsidR="00170448" w:rsidRPr="0007724C">
        <w:rPr>
          <w:rFonts w:ascii="Sylfaen" w:hAnsi="Sylfaen"/>
          <w:noProof/>
          <w:sz w:val="22"/>
          <w:szCs w:val="22"/>
          <w:lang w:val="ka-GE"/>
        </w:rPr>
        <w:t>430</w:t>
      </w:r>
      <w:r w:rsidR="0099379C" w:rsidRPr="0007724C">
        <w:rPr>
          <w:rFonts w:ascii="Sylfaen" w:hAnsi="Sylfaen"/>
          <w:noProof/>
          <w:sz w:val="22"/>
          <w:szCs w:val="22"/>
          <w:lang w:val="ka-GE"/>
        </w:rPr>
        <w:t>.</w:t>
      </w:r>
      <w:r w:rsidR="00170448" w:rsidRPr="0007724C">
        <w:rPr>
          <w:rFonts w:ascii="Sylfaen" w:hAnsi="Sylfaen"/>
          <w:noProof/>
          <w:sz w:val="22"/>
          <w:szCs w:val="22"/>
          <w:lang w:val="ka-GE"/>
        </w:rPr>
        <w:t>4</w:t>
      </w:r>
      <w:r w:rsidRPr="0007724C">
        <w:rPr>
          <w:rFonts w:ascii="Sylfaen" w:hAnsi="Sylfaen"/>
          <w:noProof/>
          <w:sz w:val="22"/>
          <w:szCs w:val="22"/>
          <w:lang w:val="ka-GE"/>
        </w:rPr>
        <w:t xml:space="preserve"> მლნ ლარის ოდენობით, რაც წლიური გეგმის (</w:t>
      </w:r>
      <w:r w:rsidR="0099379C" w:rsidRPr="0007724C">
        <w:rPr>
          <w:rFonts w:ascii="Sylfaen" w:hAnsi="Sylfaen"/>
          <w:noProof/>
          <w:sz w:val="22"/>
          <w:szCs w:val="22"/>
          <w:lang w:val="ka-GE"/>
        </w:rPr>
        <w:t>2 </w:t>
      </w:r>
      <w:r w:rsidR="00170448" w:rsidRPr="0007724C">
        <w:rPr>
          <w:rFonts w:ascii="Sylfaen" w:hAnsi="Sylfaen"/>
          <w:noProof/>
          <w:sz w:val="22"/>
          <w:szCs w:val="22"/>
          <w:lang w:val="ka-GE"/>
        </w:rPr>
        <w:t>181</w:t>
      </w:r>
      <w:r w:rsidR="0099379C" w:rsidRPr="0007724C">
        <w:rPr>
          <w:rFonts w:ascii="Sylfaen" w:hAnsi="Sylfaen"/>
          <w:noProof/>
          <w:sz w:val="22"/>
          <w:szCs w:val="22"/>
          <w:lang w:val="ka-GE"/>
        </w:rPr>
        <w:t>.</w:t>
      </w:r>
      <w:r w:rsidR="005B19EB" w:rsidRPr="0007724C">
        <w:rPr>
          <w:rFonts w:ascii="Sylfaen" w:hAnsi="Sylfaen"/>
          <w:noProof/>
          <w:sz w:val="22"/>
          <w:szCs w:val="22"/>
          <w:lang w:val="ka-GE"/>
        </w:rPr>
        <w:t>4</w:t>
      </w:r>
      <w:r w:rsidRPr="0007724C">
        <w:rPr>
          <w:rFonts w:ascii="Sylfaen" w:hAnsi="Sylfaen"/>
          <w:noProof/>
          <w:sz w:val="22"/>
          <w:szCs w:val="22"/>
          <w:lang w:val="ka-GE"/>
        </w:rPr>
        <w:t xml:space="preserve"> მლნ ლარი) </w:t>
      </w:r>
      <w:r w:rsidR="0099379C" w:rsidRPr="0007724C">
        <w:rPr>
          <w:rFonts w:ascii="Sylfaen" w:hAnsi="Sylfaen"/>
          <w:noProof/>
          <w:sz w:val="22"/>
          <w:szCs w:val="22"/>
          <w:lang w:val="ka-GE"/>
        </w:rPr>
        <w:t>6</w:t>
      </w:r>
      <w:r w:rsidR="00170448" w:rsidRPr="0007724C">
        <w:rPr>
          <w:rFonts w:ascii="Sylfaen" w:hAnsi="Sylfaen"/>
          <w:noProof/>
          <w:sz w:val="22"/>
          <w:szCs w:val="22"/>
          <w:lang w:val="ka-GE"/>
        </w:rPr>
        <w:t>5</w:t>
      </w:r>
      <w:r w:rsidR="0099379C" w:rsidRPr="0007724C">
        <w:rPr>
          <w:rFonts w:ascii="Sylfaen" w:hAnsi="Sylfaen"/>
          <w:noProof/>
          <w:sz w:val="22"/>
          <w:szCs w:val="22"/>
          <w:lang w:val="ka-GE"/>
        </w:rPr>
        <w:t>.</w:t>
      </w:r>
      <w:r w:rsidR="00170448" w:rsidRPr="0007724C">
        <w:rPr>
          <w:rFonts w:ascii="Sylfaen" w:hAnsi="Sylfaen"/>
          <w:noProof/>
          <w:sz w:val="22"/>
          <w:szCs w:val="22"/>
          <w:lang w:val="ka-GE"/>
        </w:rPr>
        <w:t>6</w:t>
      </w:r>
      <w:r w:rsidRPr="0007724C">
        <w:rPr>
          <w:rFonts w:ascii="Sylfaen" w:hAnsi="Sylfaen"/>
          <w:noProof/>
          <w:sz w:val="22"/>
          <w:szCs w:val="22"/>
          <w:lang w:val="ka-GE"/>
        </w:rPr>
        <w:t xml:space="preserve">%-ს, სახელმწიფო ბიუჯეტიდან გაწეული „ხარჯების“ </w:t>
      </w:r>
      <w:r w:rsidR="0099379C" w:rsidRPr="0007724C">
        <w:rPr>
          <w:rFonts w:ascii="Sylfaen" w:hAnsi="Sylfaen"/>
          <w:noProof/>
          <w:sz w:val="22"/>
          <w:szCs w:val="22"/>
          <w:lang w:val="ka-GE"/>
        </w:rPr>
        <w:t>1</w:t>
      </w:r>
      <w:r w:rsidR="00170448" w:rsidRPr="0007724C">
        <w:rPr>
          <w:rFonts w:ascii="Sylfaen" w:hAnsi="Sylfaen"/>
          <w:noProof/>
          <w:sz w:val="22"/>
          <w:szCs w:val="22"/>
          <w:lang w:val="ka-GE"/>
        </w:rPr>
        <w:t>3</w:t>
      </w:r>
      <w:r w:rsidR="0099379C" w:rsidRPr="0007724C">
        <w:rPr>
          <w:rFonts w:ascii="Sylfaen" w:hAnsi="Sylfaen"/>
          <w:noProof/>
          <w:sz w:val="22"/>
          <w:szCs w:val="22"/>
          <w:lang w:val="ka-GE"/>
        </w:rPr>
        <w:t>.</w:t>
      </w:r>
      <w:r w:rsidR="00170448" w:rsidRPr="0007724C">
        <w:rPr>
          <w:rFonts w:ascii="Sylfaen" w:hAnsi="Sylfaen"/>
          <w:noProof/>
          <w:sz w:val="22"/>
          <w:szCs w:val="22"/>
          <w:lang w:val="ka-GE"/>
        </w:rPr>
        <w:t>3</w:t>
      </w:r>
      <w:r w:rsidRPr="0007724C">
        <w:rPr>
          <w:rFonts w:ascii="Sylfaen" w:hAnsi="Sylfaen"/>
          <w:noProof/>
          <w:sz w:val="22"/>
          <w:szCs w:val="22"/>
          <w:lang w:val="ka-GE"/>
        </w:rPr>
        <w:t>%-ს, ხოლო სახელმწიფო ბიუჯეტიდან გაწეული მთლიანი ასიგნებების</w:t>
      </w:r>
      <w:r w:rsidR="004C2A7B" w:rsidRPr="0007724C">
        <w:rPr>
          <w:rFonts w:ascii="Sylfaen" w:hAnsi="Sylfaen"/>
          <w:noProof/>
          <w:sz w:val="22"/>
          <w:szCs w:val="22"/>
          <w:lang w:val="ka-GE"/>
        </w:rPr>
        <w:t xml:space="preserve"> 1</w:t>
      </w:r>
      <w:r w:rsidR="00170448" w:rsidRPr="0007724C">
        <w:rPr>
          <w:rFonts w:ascii="Sylfaen" w:hAnsi="Sylfaen"/>
          <w:noProof/>
          <w:sz w:val="22"/>
          <w:szCs w:val="22"/>
          <w:lang w:val="ka-GE"/>
        </w:rPr>
        <w:t>0</w:t>
      </w:r>
      <w:r w:rsidR="0099379C" w:rsidRPr="0007724C">
        <w:rPr>
          <w:rFonts w:ascii="Sylfaen" w:hAnsi="Sylfaen"/>
          <w:noProof/>
          <w:sz w:val="22"/>
          <w:szCs w:val="22"/>
          <w:lang w:val="ka-GE"/>
        </w:rPr>
        <w:t>.</w:t>
      </w:r>
      <w:r w:rsidR="00170448" w:rsidRPr="0007724C">
        <w:rPr>
          <w:rFonts w:ascii="Sylfaen" w:hAnsi="Sylfaen"/>
          <w:noProof/>
          <w:sz w:val="22"/>
          <w:szCs w:val="22"/>
          <w:lang w:val="ka-GE"/>
        </w:rPr>
        <w:t>4</w:t>
      </w:r>
      <w:r w:rsidRPr="0007724C">
        <w:rPr>
          <w:rFonts w:ascii="Sylfaen" w:hAnsi="Sylfaen"/>
          <w:noProof/>
          <w:sz w:val="22"/>
          <w:szCs w:val="22"/>
          <w:lang w:val="ka-GE"/>
        </w:rPr>
        <w:t>%-ს შეადგენს.</w:t>
      </w:r>
      <w:r w:rsidR="007E2878" w:rsidRPr="0007724C">
        <w:rPr>
          <w:rFonts w:ascii="Sylfaen" w:hAnsi="Sylfaen"/>
          <w:noProof/>
          <w:sz w:val="22"/>
          <w:szCs w:val="22"/>
          <w:lang w:val="ka-GE"/>
        </w:rPr>
        <w:t xml:space="preserve"> </w:t>
      </w:r>
      <w:r w:rsidR="0056474C" w:rsidRPr="0007724C">
        <w:rPr>
          <w:rFonts w:ascii="Sylfaen" w:hAnsi="Sylfaen"/>
          <w:noProof/>
          <w:sz w:val="22"/>
          <w:szCs w:val="22"/>
          <w:lang w:val="ka-GE"/>
        </w:rPr>
        <w:t xml:space="preserve">„სხვა ხარჯების” მუხლის </w:t>
      </w:r>
      <w:r w:rsidR="00FB6A8F" w:rsidRPr="0007724C">
        <w:rPr>
          <w:rFonts w:ascii="Sylfaen" w:hAnsi="Sylfaen"/>
          <w:noProof/>
          <w:sz w:val="22"/>
          <w:szCs w:val="22"/>
          <w:lang w:val="ka-GE"/>
        </w:rPr>
        <w:t xml:space="preserve">სხვადასხვა კაპიტალური ხარჯების დასაფინანსებლად მიიმართა </w:t>
      </w:r>
      <w:r w:rsidR="00170448" w:rsidRPr="0007724C">
        <w:rPr>
          <w:rFonts w:ascii="Sylfaen" w:hAnsi="Sylfaen"/>
          <w:noProof/>
          <w:sz w:val="22"/>
          <w:szCs w:val="22"/>
          <w:lang w:val="ka-GE"/>
        </w:rPr>
        <w:t>353</w:t>
      </w:r>
      <w:r w:rsidR="00F471C1" w:rsidRPr="0007724C">
        <w:rPr>
          <w:rFonts w:ascii="Sylfaen" w:hAnsi="Sylfaen"/>
          <w:noProof/>
          <w:sz w:val="22"/>
          <w:szCs w:val="22"/>
          <w:lang w:val="ka-GE"/>
        </w:rPr>
        <w:t>.</w:t>
      </w:r>
      <w:r w:rsidR="00170448" w:rsidRPr="0007724C">
        <w:rPr>
          <w:rFonts w:ascii="Sylfaen" w:hAnsi="Sylfaen"/>
          <w:noProof/>
          <w:sz w:val="22"/>
          <w:szCs w:val="22"/>
          <w:lang w:val="ka-GE"/>
        </w:rPr>
        <w:t>8</w:t>
      </w:r>
      <w:r w:rsidR="00FB6A8F" w:rsidRPr="0007724C">
        <w:rPr>
          <w:rFonts w:ascii="Sylfaen" w:hAnsi="Sylfaen"/>
          <w:noProof/>
          <w:sz w:val="22"/>
          <w:szCs w:val="22"/>
          <w:lang w:val="ka-GE"/>
        </w:rPr>
        <w:t xml:space="preserve"> მლნ</w:t>
      </w:r>
      <w:r w:rsidR="001C2607" w:rsidRPr="0007724C">
        <w:rPr>
          <w:rFonts w:ascii="Sylfaen" w:hAnsi="Sylfaen"/>
          <w:noProof/>
          <w:sz w:val="22"/>
          <w:szCs w:val="22"/>
          <w:lang w:val="ka-GE"/>
        </w:rPr>
        <w:t xml:space="preserve"> </w:t>
      </w:r>
      <w:r w:rsidR="00FB6A8F" w:rsidRPr="0007724C">
        <w:rPr>
          <w:rFonts w:ascii="Sylfaen" w:hAnsi="Sylfaen"/>
          <w:noProof/>
          <w:sz w:val="22"/>
          <w:szCs w:val="22"/>
          <w:lang w:val="ka-GE"/>
        </w:rPr>
        <w:t xml:space="preserve">ლარი, ხოლო სხვადასხვა მიმდინარე ხარჯების დასაფინანსებლად </w:t>
      </w:r>
      <w:r w:rsidR="001C2607" w:rsidRPr="0007724C">
        <w:rPr>
          <w:rFonts w:ascii="Sylfaen" w:hAnsi="Sylfaen"/>
          <w:noProof/>
          <w:sz w:val="22"/>
          <w:szCs w:val="22"/>
          <w:lang w:val="ka-GE"/>
        </w:rPr>
        <w:t xml:space="preserve"> - </w:t>
      </w:r>
      <w:r w:rsidR="00170448" w:rsidRPr="0007724C">
        <w:rPr>
          <w:rFonts w:ascii="Sylfaen" w:hAnsi="Sylfaen"/>
          <w:noProof/>
          <w:sz w:val="22"/>
          <w:szCs w:val="22"/>
          <w:lang w:val="ka-GE"/>
        </w:rPr>
        <w:t>1 0</w:t>
      </w:r>
      <w:r w:rsidR="00062555" w:rsidRPr="0007724C">
        <w:rPr>
          <w:rFonts w:ascii="Sylfaen" w:hAnsi="Sylfaen"/>
          <w:noProof/>
          <w:sz w:val="22"/>
          <w:szCs w:val="22"/>
          <w:lang w:val="ka-GE"/>
        </w:rPr>
        <w:t>76</w:t>
      </w:r>
      <w:r w:rsidR="00F471C1" w:rsidRPr="0007724C">
        <w:rPr>
          <w:rFonts w:ascii="Sylfaen" w:hAnsi="Sylfaen"/>
          <w:noProof/>
          <w:sz w:val="22"/>
          <w:szCs w:val="22"/>
          <w:lang w:val="ka-GE"/>
        </w:rPr>
        <w:t>.</w:t>
      </w:r>
      <w:r w:rsidR="00170448" w:rsidRPr="0007724C">
        <w:rPr>
          <w:rFonts w:ascii="Sylfaen" w:hAnsi="Sylfaen"/>
          <w:noProof/>
          <w:sz w:val="22"/>
          <w:szCs w:val="22"/>
          <w:lang w:val="ka-GE"/>
        </w:rPr>
        <w:t>6</w:t>
      </w:r>
      <w:r w:rsidR="00FB6A8F" w:rsidRPr="0007724C">
        <w:rPr>
          <w:rFonts w:ascii="Sylfaen" w:hAnsi="Sylfaen"/>
          <w:noProof/>
          <w:sz w:val="22"/>
          <w:szCs w:val="22"/>
          <w:lang w:val="ka-GE"/>
        </w:rPr>
        <w:t xml:space="preserve"> მლნ</w:t>
      </w:r>
      <w:r w:rsidR="001C2607" w:rsidRPr="0007724C">
        <w:rPr>
          <w:rFonts w:ascii="Sylfaen" w:hAnsi="Sylfaen"/>
          <w:noProof/>
          <w:sz w:val="22"/>
          <w:szCs w:val="22"/>
          <w:lang w:val="ka-GE"/>
        </w:rPr>
        <w:t xml:space="preserve"> </w:t>
      </w:r>
      <w:r w:rsidR="00FB6A8F" w:rsidRPr="0007724C">
        <w:rPr>
          <w:rFonts w:ascii="Sylfaen" w:hAnsi="Sylfaen"/>
          <w:noProof/>
          <w:sz w:val="22"/>
          <w:szCs w:val="22"/>
          <w:lang w:val="ka-GE"/>
        </w:rPr>
        <w:t>ლარი.</w:t>
      </w:r>
    </w:p>
    <w:p w:rsidR="0007724C" w:rsidRPr="0007724C" w:rsidRDefault="0007724C" w:rsidP="0007724C">
      <w:pPr>
        <w:pStyle w:val="BodyText"/>
        <w:shd w:val="clear" w:color="auto" w:fill="FFFFFF" w:themeFill="background1"/>
        <w:tabs>
          <w:tab w:val="left" w:pos="10620"/>
        </w:tabs>
        <w:spacing w:before="240"/>
        <w:ind w:left="720"/>
        <w:jc w:val="both"/>
        <w:rPr>
          <w:rFonts w:ascii="Sylfaen" w:hAnsi="Sylfaen"/>
          <w:noProof/>
          <w:sz w:val="22"/>
          <w:szCs w:val="22"/>
          <w:lang w:val="ka-GE"/>
        </w:rPr>
      </w:pPr>
    </w:p>
    <w:p w:rsidR="0086460F" w:rsidRPr="007A67EC" w:rsidRDefault="0086460F" w:rsidP="00EE32FC">
      <w:pPr>
        <w:pStyle w:val="BodyText"/>
        <w:tabs>
          <w:tab w:val="left" w:pos="0"/>
          <w:tab w:val="left" w:pos="900"/>
          <w:tab w:val="left" w:pos="1620"/>
        </w:tabs>
        <w:jc w:val="right"/>
        <w:rPr>
          <w:rFonts w:ascii="Sylfaen" w:hAnsi="Sylfaen"/>
          <w:b/>
          <w:noProof/>
          <w:color w:val="000000" w:themeColor="text1"/>
          <w:sz w:val="18"/>
          <w:szCs w:val="18"/>
          <w:lang w:val="ka-GE"/>
        </w:rPr>
      </w:pPr>
      <w:r w:rsidRPr="007A67EC">
        <w:rPr>
          <w:rFonts w:ascii="Sylfaen" w:hAnsi="Sylfaen"/>
          <w:b/>
          <w:noProof/>
          <w:color w:val="000000" w:themeColor="text1"/>
          <w:sz w:val="18"/>
          <w:szCs w:val="18"/>
          <w:lang w:val="fi-FI"/>
        </w:rPr>
        <w:t>20</w:t>
      </w:r>
      <w:r w:rsidR="00752DED" w:rsidRPr="007A67EC">
        <w:rPr>
          <w:rFonts w:ascii="Sylfaen" w:hAnsi="Sylfaen"/>
          <w:b/>
          <w:noProof/>
          <w:color w:val="000000" w:themeColor="text1"/>
          <w:sz w:val="18"/>
          <w:szCs w:val="18"/>
          <w:lang w:val="ka-GE"/>
        </w:rPr>
        <w:t>2</w:t>
      </w:r>
      <w:r w:rsidR="00170448" w:rsidRPr="007A67EC">
        <w:rPr>
          <w:rFonts w:ascii="Sylfaen" w:hAnsi="Sylfaen"/>
          <w:b/>
          <w:noProof/>
          <w:color w:val="000000" w:themeColor="text1"/>
          <w:sz w:val="18"/>
          <w:szCs w:val="18"/>
        </w:rPr>
        <w:t>3</w:t>
      </w:r>
      <w:r w:rsidRPr="007A67EC">
        <w:rPr>
          <w:rFonts w:ascii="Sylfaen" w:hAnsi="Sylfaen"/>
          <w:b/>
          <w:noProof/>
          <w:color w:val="000000" w:themeColor="text1"/>
          <w:sz w:val="18"/>
          <w:szCs w:val="18"/>
          <w:lang w:val="fi-FI"/>
        </w:rPr>
        <w:t xml:space="preserve"> წლის სახელმწიფო ბიუჯეტის რვა თვის ხარჯების</w:t>
      </w:r>
    </w:p>
    <w:p w:rsidR="00EE32FC" w:rsidRDefault="0086460F" w:rsidP="00EE32FC">
      <w:pPr>
        <w:pStyle w:val="BodyText"/>
        <w:tabs>
          <w:tab w:val="left" w:pos="0"/>
          <w:tab w:val="left" w:pos="900"/>
          <w:tab w:val="left" w:pos="1620"/>
        </w:tabs>
        <w:jc w:val="right"/>
        <w:rPr>
          <w:rFonts w:ascii="Sylfaen" w:hAnsi="Sylfaen"/>
          <w:b/>
          <w:noProof/>
          <w:color w:val="000000" w:themeColor="text1"/>
          <w:sz w:val="18"/>
          <w:szCs w:val="18"/>
          <w:lang w:val="ka-GE"/>
        </w:rPr>
      </w:pPr>
      <w:r w:rsidRPr="007A67EC">
        <w:rPr>
          <w:rFonts w:ascii="Sylfaen" w:hAnsi="Sylfaen"/>
          <w:b/>
          <w:noProof/>
          <w:color w:val="000000" w:themeColor="text1"/>
          <w:sz w:val="18"/>
          <w:szCs w:val="18"/>
          <w:lang w:val="ka-GE"/>
        </w:rPr>
        <w:t>ს</w:t>
      </w:r>
      <w:r w:rsidRPr="007A67EC">
        <w:rPr>
          <w:rFonts w:ascii="Sylfaen" w:hAnsi="Sylfaen"/>
          <w:b/>
          <w:noProof/>
          <w:color w:val="000000" w:themeColor="text1"/>
          <w:sz w:val="18"/>
          <w:szCs w:val="18"/>
          <w:lang w:val="fi-FI"/>
        </w:rPr>
        <w:t>ტრუქტურა ეკონომიკური კლასიფიკაციის მიხედვით</w:t>
      </w:r>
      <w:r w:rsidR="00EE32FC">
        <w:rPr>
          <w:rFonts w:ascii="Sylfaen" w:hAnsi="Sylfaen"/>
          <w:b/>
          <w:noProof/>
          <w:color w:val="000000" w:themeColor="text1"/>
          <w:sz w:val="18"/>
          <w:szCs w:val="18"/>
          <w:lang w:val="ka-GE"/>
        </w:rPr>
        <w:t xml:space="preserve"> </w:t>
      </w:r>
    </w:p>
    <w:p w:rsidR="0086460F" w:rsidRPr="007A67EC" w:rsidRDefault="0086460F" w:rsidP="00EE32FC">
      <w:pPr>
        <w:pStyle w:val="BodyText"/>
        <w:tabs>
          <w:tab w:val="left" w:pos="0"/>
          <w:tab w:val="left" w:pos="900"/>
          <w:tab w:val="left" w:pos="1620"/>
        </w:tabs>
        <w:jc w:val="right"/>
        <w:rPr>
          <w:rFonts w:ascii="Sylfaen" w:hAnsi="Sylfaen"/>
          <w:b/>
          <w:noProof/>
          <w:color w:val="000000" w:themeColor="text1"/>
          <w:sz w:val="18"/>
          <w:szCs w:val="18"/>
          <w:lang w:val="fi-FI"/>
        </w:rPr>
      </w:pPr>
      <w:r w:rsidRPr="007A67EC">
        <w:rPr>
          <w:rFonts w:ascii="Sylfaen" w:hAnsi="Sylfaen"/>
          <w:b/>
          <w:noProof/>
          <w:color w:val="000000" w:themeColor="text1"/>
          <w:sz w:val="18"/>
          <w:szCs w:val="18"/>
          <w:lang w:val="fi-FI"/>
        </w:rPr>
        <w:t xml:space="preserve"> (საკასო შესრულება)</w:t>
      </w:r>
    </w:p>
    <w:p w:rsidR="00CD76EB" w:rsidRPr="00B127C6" w:rsidRDefault="00CD76EB" w:rsidP="00EE32FC">
      <w:pPr>
        <w:pStyle w:val="BodyText"/>
        <w:tabs>
          <w:tab w:val="left" w:pos="0"/>
          <w:tab w:val="left" w:pos="900"/>
          <w:tab w:val="left" w:pos="1620"/>
        </w:tabs>
        <w:jc w:val="right"/>
        <w:rPr>
          <w:rFonts w:ascii="Sylfaen" w:hAnsi="Sylfaen"/>
          <w:b/>
          <w:noProof/>
          <w:color w:val="000000" w:themeColor="text1"/>
          <w:sz w:val="18"/>
          <w:szCs w:val="18"/>
          <w:highlight w:val="yellow"/>
          <w:lang w:val="fi-FI"/>
        </w:rPr>
      </w:pPr>
    </w:p>
    <w:p w:rsidR="007A67EC" w:rsidRDefault="007A67EC" w:rsidP="00EE32FC">
      <w:pPr>
        <w:tabs>
          <w:tab w:val="left" w:pos="0"/>
        </w:tabs>
        <w:jc w:val="center"/>
        <w:rPr>
          <w:rFonts w:ascii="Sylfaen" w:hAnsi="Sylfaen" w:cs="Sylfaen"/>
          <w:b/>
          <w:noProof/>
          <w:sz w:val="22"/>
          <w:szCs w:val="22"/>
          <w:highlight w:val="yellow"/>
          <w:lang w:val="fi-FI"/>
        </w:rPr>
      </w:pPr>
      <w:r>
        <w:rPr>
          <w:noProof/>
          <w:lang w:val="en-US"/>
        </w:rPr>
        <w:drawing>
          <wp:inline distT="0" distB="0" distL="0" distR="0" wp14:anchorId="28C50CB9" wp14:editId="2522DE05">
            <wp:extent cx="6611620" cy="3219450"/>
            <wp:effectExtent l="57150" t="57150" r="55880" b="381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6460F" w:rsidRPr="00C95097" w:rsidRDefault="00C95097" w:rsidP="00DE5DF5">
      <w:pPr>
        <w:tabs>
          <w:tab w:val="left" w:pos="0"/>
        </w:tabs>
        <w:spacing w:before="240"/>
        <w:jc w:val="both"/>
        <w:rPr>
          <w:rFonts w:ascii="Sylfaen" w:hAnsi="Sylfaen"/>
          <w:noProof/>
          <w:sz w:val="22"/>
          <w:szCs w:val="22"/>
          <w:lang w:val="fi-FI"/>
        </w:rPr>
      </w:pPr>
      <w:r w:rsidRPr="00C95097">
        <w:rPr>
          <w:rFonts w:ascii="Sylfaen" w:hAnsi="Sylfaen" w:cs="Sylfaen"/>
          <w:b/>
          <w:noProof/>
          <w:sz w:val="22"/>
          <w:szCs w:val="22"/>
          <w:lang w:val="fi-FI"/>
        </w:rPr>
        <w:tab/>
      </w:r>
      <w:r w:rsidR="0086460F" w:rsidRPr="00C95097">
        <w:rPr>
          <w:rFonts w:ascii="Sylfaen" w:hAnsi="Sylfaen" w:cs="Sylfaen"/>
          <w:b/>
          <w:noProof/>
          <w:sz w:val="22"/>
          <w:szCs w:val="22"/>
          <w:lang w:val="fi-FI"/>
        </w:rPr>
        <w:t>არაფინანსური</w:t>
      </w:r>
      <w:r w:rsidR="0086460F" w:rsidRPr="00C95097">
        <w:rPr>
          <w:rFonts w:ascii="Sylfaen" w:hAnsi="Sylfaen"/>
          <w:b/>
          <w:noProof/>
          <w:sz w:val="22"/>
          <w:szCs w:val="22"/>
          <w:lang w:val="fi-FI"/>
        </w:rPr>
        <w:t xml:space="preserve"> </w:t>
      </w:r>
      <w:r w:rsidR="0086460F" w:rsidRPr="00C95097">
        <w:rPr>
          <w:rFonts w:ascii="Sylfaen" w:hAnsi="Sylfaen" w:cs="Sylfaen"/>
          <w:b/>
          <w:noProof/>
          <w:sz w:val="22"/>
          <w:szCs w:val="22"/>
          <w:lang w:val="fi-FI"/>
        </w:rPr>
        <w:t>აქტივების</w:t>
      </w:r>
      <w:r w:rsidR="0086460F" w:rsidRPr="00C95097">
        <w:rPr>
          <w:rFonts w:ascii="Sylfaen" w:hAnsi="Sylfaen"/>
          <w:b/>
          <w:noProof/>
          <w:sz w:val="22"/>
          <w:szCs w:val="22"/>
          <w:lang w:val="fi-FI"/>
        </w:rPr>
        <w:t xml:space="preserve"> </w:t>
      </w:r>
      <w:r w:rsidR="0086460F" w:rsidRPr="00C95097">
        <w:rPr>
          <w:rFonts w:ascii="Sylfaen" w:hAnsi="Sylfaen" w:cs="Sylfaen"/>
          <w:b/>
          <w:noProof/>
          <w:sz w:val="22"/>
          <w:szCs w:val="22"/>
          <w:lang w:val="fi-FI"/>
        </w:rPr>
        <w:t>ზრდ</w:t>
      </w:r>
      <w:r w:rsidR="0086460F" w:rsidRPr="00C95097">
        <w:rPr>
          <w:rFonts w:ascii="Sylfaen" w:hAnsi="Sylfaen" w:cs="Sylfaen"/>
          <w:b/>
          <w:noProof/>
          <w:sz w:val="22"/>
          <w:szCs w:val="22"/>
          <w:lang w:val="ka-GE"/>
        </w:rPr>
        <w:t xml:space="preserve">ის </w:t>
      </w:r>
      <w:r w:rsidR="0086460F" w:rsidRPr="00C95097">
        <w:rPr>
          <w:rFonts w:ascii="Sylfaen" w:hAnsi="Sylfaen"/>
          <w:noProof/>
          <w:sz w:val="22"/>
          <w:szCs w:val="22"/>
          <w:lang w:val="fi-FI"/>
        </w:rPr>
        <w:t xml:space="preserve"> </w:t>
      </w:r>
      <w:r w:rsidR="0086460F" w:rsidRPr="00C95097">
        <w:rPr>
          <w:rFonts w:ascii="Sylfaen" w:hAnsi="Sylfaen"/>
          <w:noProof/>
          <w:sz w:val="22"/>
          <w:szCs w:val="22"/>
          <w:lang w:val="ka-GE"/>
        </w:rPr>
        <w:t xml:space="preserve">დაზუსტებული </w:t>
      </w:r>
      <w:r w:rsidR="0086460F" w:rsidRPr="00C95097">
        <w:rPr>
          <w:rFonts w:ascii="Sylfaen" w:hAnsi="Sylfaen" w:cs="Sylfaen"/>
          <w:noProof/>
          <w:sz w:val="22"/>
          <w:szCs w:val="22"/>
          <w:lang w:val="fi-FI"/>
        </w:rPr>
        <w:t>გეგმა</w:t>
      </w:r>
      <w:r w:rsidR="0086460F" w:rsidRPr="00C95097">
        <w:rPr>
          <w:rFonts w:ascii="Sylfaen" w:hAnsi="Sylfaen"/>
          <w:noProof/>
          <w:sz w:val="22"/>
          <w:szCs w:val="22"/>
          <w:lang w:val="fi-FI"/>
        </w:rPr>
        <w:t xml:space="preserve">  </w:t>
      </w:r>
      <w:r w:rsidR="0086460F" w:rsidRPr="00C95097">
        <w:rPr>
          <w:rFonts w:ascii="Sylfaen" w:hAnsi="Sylfaen" w:cs="Sylfaen"/>
          <w:noProof/>
          <w:sz w:val="22"/>
          <w:szCs w:val="22"/>
          <w:lang w:val="ka-GE"/>
        </w:rPr>
        <w:t>განისაზღვრა</w:t>
      </w:r>
      <w:r w:rsidR="0086460F" w:rsidRPr="00C95097">
        <w:rPr>
          <w:rFonts w:ascii="Sylfaen" w:hAnsi="Sylfaen"/>
          <w:noProof/>
          <w:sz w:val="22"/>
          <w:szCs w:val="22"/>
          <w:lang w:val="ka-GE"/>
        </w:rPr>
        <w:t xml:space="preserve"> </w:t>
      </w:r>
      <w:r w:rsidR="00062555" w:rsidRPr="00C95097">
        <w:rPr>
          <w:rFonts w:ascii="Sylfaen" w:hAnsi="Sylfaen"/>
          <w:noProof/>
          <w:sz w:val="22"/>
          <w:szCs w:val="22"/>
          <w:lang w:val="ka-GE"/>
        </w:rPr>
        <w:t>3</w:t>
      </w:r>
      <w:r w:rsidR="00CB1268" w:rsidRPr="00C95097">
        <w:rPr>
          <w:rFonts w:ascii="Sylfaen" w:hAnsi="Sylfaen"/>
          <w:noProof/>
          <w:sz w:val="22"/>
          <w:szCs w:val="22"/>
          <w:lang w:val="ka-GE"/>
        </w:rPr>
        <w:t> </w:t>
      </w:r>
      <w:r w:rsidRPr="00C95097">
        <w:rPr>
          <w:rFonts w:ascii="Sylfaen" w:hAnsi="Sylfaen"/>
          <w:noProof/>
          <w:sz w:val="22"/>
          <w:szCs w:val="22"/>
          <w:lang w:val="ka-GE"/>
        </w:rPr>
        <w:t>906</w:t>
      </w:r>
      <w:r w:rsidR="00CB1268" w:rsidRPr="00C95097">
        <w:rPr>
          <w:rFonts w:ascii="Sylfaen" w:hAnsi="Sylfaen"/>
          <w:noProof/>
          <w:sz w:val="22"/>
          <w:szCs w:val="22"/>
          <w:lang w:val="en-US"/>
        </w:rPr>
        <w:t>.</w:t>
      </w:r>
      <w:r w:rsidRPr="00C95097">
        <w:rPr>
          <w:rFonts w:ascii="Sylfaen" w:hAnsi="Sylfaen"/>
          <w:noProof/>
          <w:sz w:val="22"/>
          <w:szCs w:val="22"/>
          <w:lang w:val="ka-GE"/>
        </w:rPr>
        <w:t>7</w:t>
      </w:r>
      <w:r w:rsidR="0086460F" w:rsidRPr="00C95097">
        <w:rPr>
          <w:rFonts w:ascii="Sylfaen" w:hAnsi="Sylfaen"/>
          <w:noProof/>
          <w:sz w:val="22"/>
          <w:szCs w:val="22"/>
          <w:lang w:val="fi-FI"/>
        </w:rPr>
        <w:t xml:space="preserve"> </w:t>
      </w:r>
      <w:r w:rsidR="0086460F" w:rsidRPr="00C95097">
        <w:rPr>
          <w:rFonts w:ascii="Sylfaen" w:hAnsi="Sylfaen" w:cs="Sylfaen"/>
          <w:noProof/>
          <w:sz w:val="22"/>
          <w:szCs w:val="22"/>
          <w:lang w:val="fi-FI"/>
        </w:rPr>
        <w:t>მლნ</w:t>
      </w:r>
      <w:r w:rsidR="0086460F" w:rsidRPr="00C95097">
        <w:rPr>
          <w:rFonts w:ascii="Sylfaen" w:hAnsi="Sylfaen"/>
          <w:noProof/>
          <w:sz w:val="22"/>
          <w:szCs w:val="22"/>
          <w:lang w:val="ka-GE"/>
        </w:rPr>
        <w:t xml:space="preserve"> </w:t>
      </w:r>
      <w:r w:rsidR="0086460F" w:rsidRPr="00C95097">
        <w:rPr>
          <w:rFonts w:ascii="Sylfaen" w:hAnsi="Sylfaen" w:cs="Sylfaen"/>
          <w:noProof/>
          <w:sz w:val="22"/>
          <w:szCs w:val="22"/>
          <w:lang w:val="ka-GE"/>
        </w:rPr>
        <w:t>ლარით</w:t>
      </w:r>
      <w:r w:rsidR="0086460F" w:rsidRPr="00C95097">
        <w:rPr>
          <w:rFonts w:ascii="Sylfaen" w:hAnsi="Sylfaen"/>
          <w:noProof/>
          <w:sz w:val="22"/>
          <w:szCs w:val="22"/>
          <w:lang w:val="fi-FI"/>
        </w:rPr>
        <w:t xml:space="preserve">, </w:t>
      </w:r>
      <w:r w:rsidR="0086460F" w:rsidRPr="00C95097">
        <w:rPr>
          <w:rFonts w:ascii="Sylfaen" w:hAnsi="Sylfaen" w:cs="Sylfaen"/>
          <w:noProof/>
          <w:sz w:val="22"/>
          <w:szCs w:val="22"/>
          <w:lang w:val="fi-FI"/>
        </w:rPr>
        <w:t>ხოლო</w:t>
      </w:r>
      <w:r w:rsidR="0086460F" w:rsidRPr="00C95097">
        <w:rPr>
          <w:rFonts w:ascii="Sylfaen" w:hAnsi="Sylfaen"/>
          <w:noProof/>
          <w:sz w:val="22"/>
          <w:szCs w:val="22"/>
          <w:lang w:val="ka-GE"/>
        </w:rPr>
        <w:t xml:space="preserve"> </w:t>
      </w:r>
      <w:r w:rsidR="0086460F" w:rsidRPr="00C95097">
        <w:rPr>
          <w:rFonts w:ascii="Sylfaen" w:hAnsi="Sylfaen"/>
          <w:noProof/>
          <w:sz w:val="22"/>
          <w:szCs w:val="22"/>
          <w:lang w:val="fi-FI"/>
        </w:rPr>
        <w:t xml:space="preserve">8 </w:t>
      </w:r>
      <w:r w:rsidR="0086460F" w:rsidRPr="00C95097">
        <w:rPr>
          <w:rFonts w:ascii="Sylfaen" w:hAnsi="Sylfaen" w:cs="Sylfaen"/>
          <w:noProof/>
          <w:sz w:val="22"/>
          <w:szCs w:val="22"/>
          <w:lang w:val="fi-FI"/>
        </w:rPr>
        <w:t>თვის</w:t>
      </w:r>
      <w:r w:rsidR="0086460F" w:rsidRPr="00C95097">
        <w:rPr>
          <w:rFonts w:ascii="Sylfaen" w:hAnsi="Sylfaen"/>
          <w:noProof/>
          <w:sz w:val="22"/>
          <w:szCs w:val="22"/>
          <w:lang w:val="fi-FI"/>
        </w:rPr>
        <w:t xml:space="preserve"> </w:t>
      </w:r>
      <w:r w:rsidR="0086460F" w:rsidRPr="00C95097">
        <w:rPr>
          <w:rFonts w:ascii="Sylfaen" w:hAnsi="Sylfaen" w:cs="Sylfaen"/>
          <w:noProof/>
          <w:sz w:val="22"/>
          <w:szCs w:val="22"/>
          <w:lang w:val="ka-GE"/>
        </w:rPr>
        <w:t>საკასო</w:t>
      </w:r>
      <w:r w:rsidR="0086460F" w:rsidRPr="00C95097">
        <w:rPr>
          <w:rFonts w:ascii="Sylfaen" w:hAnsi="Sylfaen"/>
          <w:noProof/>
          <w:sz w:val="22"/>
          <w:szCs w:val="22"/>
          <w:lang w:val="ka-GE"/>
        </w:rPr>
        <w:t xml:space="preserve"> </w:t>
      </w:r>
      <w:r w:rsidR="0086460F" w:rsidRPr="00C95097">
        <w:rPr>
          <w:rFonts w:ascii="Sylfaen" w:hAnsi="Sylfaen" w:cs="Sylfaen"/>
          <w:noProof/>
          <w:sz w:val="22"/>
          <w:szCs w:val="22"/>
          <w:lang w:val="fi-FI"/>
        </w:rPr>
        <w:t>შესრულებამ</w:t>
      </w:r>
      <w:r w:rsidR="0086460F" w:rsidRPr="00C95097">
        <w:rPr>
          <w:rFonts w:ascii="Sylfaen" w:hAnsi="Sylfaen"/>
          <w:noProof/>
          <w:sz w:val="22"/>
          <w:szCs w:val="22"/>
          <w:lang w:val="ka-GE"/>
        </w:rPr>
        <w:t xml:space="preserve"> </w:t>
      </w:r>
      <w:r w:rsidR="0086460F" w:rsidRPr="00C95097">
        <w:rPr>
          <w:rFonts w:ascii="Sylfaen" w:hAnsi="Sylfaen" w:cs="Sylfaen"/>
          <w:noProof/>
          <w:sz w:val="22"/>
          <w:szCs w:val="22"/>
          <w:lang w:val="ka-GE"/>
        </w:rPr>
        <w:t>შეადგინა</w:t>
      </w:r>
      <w:r w:rsidR="0086460F" w:rsidRPr="00C95097">
        <w:rPr>
          <w:rFonts w:ascii="Sylfaen" w:hAnsi="Sylfaen"/>
          <w:noProof/>
          <w:sz w:val="22"/>
          <w:szCs w:val="22"/>
          <w:lang w:val="ka-GE"/>
        </w:rPr>
        <w:t xml:space="preserve"> </w:t>
      </w:r>
      <w:r w:rsidRPr="00C95097">
        <w:rPr>
          <w:rFonts w:ascii="Sylfaen" w:hAnsi="Sylfaen"/>
          <w:noProof/>
          <w:sz w:val="22"/>
          <w:szCs w:val="22"/>
          <w:lang w:val="ka-GE"/>
        </w:rPr>
        <w:t>2</w:t>
      </w:r>
      <w:r w:rsidR="00CB1268" w:rsidRPr="00C95097">
        <w:rPr>
          <w:rFonts w:ascii="Sylfaen" w:hAnsi="Sylfaen"/>
          <w:noProof/>
          <w:sz w:val="22"/>
          <w:szCs w:val="22"/>
          <w:lang w:val="en-US"/>
        </w:rPr>
        <w:t> </w:t>
      </w:r>
      <w:r w:rsidRPr="00C95097">
        <w:rPr>
          <w:rFonts w:ascii="Sylfaen" w:hAnsi="Sylfaen"/>
          <w:noProof/>
          <w:sz w:val="22"/>
          <w:szCs w:val="22"/>
          <w:lang w:val="ka-GE"/>
        </w:rPr>
        <w:t>181</w:t>
      </w:r>
      <w:r w:rsidR="00CB1268" w:rsidRPr="00C95097">
        <w:rPr>
          <w:rFonts w:ascii="Sylfaen" w:hAnsi="Sylfaen"/>
          <w:noProof/>
          <w:sz w:val="22"/>
          <w:szCs w:val="22"/>
          <w:lang w:val="en-US"/>
        </w:rPr>
        <w:t>.</w:t>
      </w:r>
      <w:r w:rsidRPr="00C95097">
        <w:rPr>
          <w:rFonts w:ascii="Sylfaen" w:hAnsi="Sylfaen"/>
          <w:noProof/>
          <w:sz w:val="22"/>
          <w:szCs w:val="22"/>
          <w:lang w:val="ka-GE"/>
        </w:rPr>
        <w:t>6</w:t>
      </w:r>
      <w:r w:rsidR="00CB1268" w:rsidRPr="00C95097">
        <w:rPr>
          <w:rFonts w:ascii="Sylfaen" w:hAnsi="Sylfaen"/>
          <w:noProof/>
          <w:sz w:val="22"/>
          <w:szCs w:val="22"/>
          <w:lang w:val="en-US"/>
        </w:rPr>
        <w:t xml:space="preserve"> </w:t>
      </w:r>
      <w:r w:rsidR="0086460F" w:rsidRPr="00C95097">
        <w:rPr>
          <w:rFonts w:ascii="Sylfaen" w:hAnsi="Sylfaen" w:cs="Sylfaen"/>
          <w:noProof/>
          <w:sz w:val="22"/>
          <w:szCs w:val="22"/>
          <w:lang w:val="fi-FI"/>
        </w:rPr>
        <w:t>მლნ</w:t>
      </w:r>
      <w:r w:rsidR="0086460F" w:rsidRPr="00C95097">
        <w:rPr>
          <w:rFonts w:ascii="Sylfaen" w:hAnsi="Sylfaen"/>
          <w:noProof/>
          <w:sz w:val="22"/>
          <w:szCs w:val="22"/>
          <w:lang w:val="ka-GE"/>
        </w:rPr>
        <w:t xml:space="preserve"> </w:t>
      </w:r>
      <w:r w:rsidR="0086460F" w:rsidRPr="00C95097">
        <w:rPr>
          <w:rFonts w:ascii="Sylfaen" w:hAnsi="Sylfaen" w:cs="Sylfaen"/>
          <w:noProof/>
          <w:sz w:val="22"/>
          <w:szCs w:val="22"/>
          <w:lang w:val="ka-GE"/>
        </w:rPr>
        <w:t>ლარი</w:t>
      </w:r>
      <w:r w:rsidR="0086460F" w:rsidRPr="00C95097">
        <w:rPr>
          <w:rFonts w:ascii="Sylfaen" w:hAnsi="Sylfaen"/>
          <w:noProof/>
          <w:sz w:val="22"/>
          <w:szCs w:val="22"/>
          <w:lang w:val="ka-GE"/>
        </w:rPr>
        <w:t xml:space="preserve">, </w:t>
      </w:r>
      <w:r w:rsidR="0086460F" w:rsidRPr="00C95097">
        <w:rPr>
          <w:rFonts w:ascii="Sylfaen" w:hAnsi="Sylfaen" w:cs="Sylfaen"/>
          <w:noProof/>
          <w:sz w:val="22"/>
          <w:szCs w:val="22"/>
          <w:lang w:val="ka-GE"/>
        </w:rPr>
        <w:t>რაც</w:t>
      </w:r>
      <w:r w:rsidR="0086460F" w:rsidRPr="00C95097">
        <w:rPr>
          <w:rFonts w:ascii="Sylfaen" w:hAnsi="Sylfaen"/>
          <w:noProof/>
          <w:sz w:val="22"/>
          <w:szCs w:val="22"/>
          <w:lang w:val="ka-GE"/>
        </w:rPr>
        <w:t xml:space="preserve"> </w:t>
      </w:r>
      <w:r w:rsidR="0086460F" w:rsidRPr="00C95097">
        <w:rPr>
          <w:rFonts w:ascii="Sylfaen" w:hAnsi="Sylfaen" w:cs="Sylfaen"/>
          <w:noProof/>
          <w:sz w:val="22"/>
          <w:szCs w:val="22"/>
          <w:lang w:val="fi-FI"/>
        </w:rPr>
        <w:t>წლიური</w:t>
      </w:r>
      <w:r w:rsidR="0086460F" w:rsidRPr="00C95097">
        <w:rPr>
          <w:rFonts w:ascii="Sylfaen" w:hAnsi="Sylfaen"/>
          <w:noProof/>
          <w:sz w:val="22"/>
          <w:szCs w:val="22"/>
          <w:lang w:val="fi-FI"/>
        </w:rPr>
        <w:t xml:space="preserve"> </w:t>
      </w:r>
      <w:r w:rsidR="0086460F" w:rsidRPr="00C95097">
        <w:rPr>
          <w:rFonts w:ascii="Sylfaen" w:hAnsi="Sylfaen" w:cs="Sylfaen"/>
          <w:noProof/>
          <w:sz w:val="22"/>
          <w:szCs w:val="22"/>
          <w:lang w:val="fi-FI"/>
        </w:rPr>
        <w:t>გეგმის</w:t>
      </w:r>
      <w:r w:rsidR="0086460F" w:rsidRPr="00C95097">
        <w:rPr>
          <w:rFonts w:ascii="Sylfaen" w:hAnsi="Sylfaen"/>
          <w:noProof/>
          <w:sz w:val="22"/>
          <w:szCs w:val="22"/>
          <w:lang w:val="fi-FI"/>
        </w:rPr>
        <w:t xml:space="preserve"> </w:t>
      </w:r>
      <w:r w:rsidR="0086460F" w:rsidRPr="00C95097">
        <w:rPr>
          <w:rFonts w:ascii="Sylfaen" w:hAnsi="Sylfaen" w:cs="Sylfaen"/>
          <w:noProof/>
          <w:sz w:val="22"/>
          <w:szCs w:val="22"/>
          <w:lang w:val="ka-GE"/>
        </w:rPr>
        <w:t>მაჩვენებლის</w:t>
      </w:r>
      <w:r w:rsidR="0086460F" w:rsidRPr="00C95097">
        <w:rPr>
          <w:rFonts w:ascii="Sylfaen" w:hAnsi="Sylfaen"/>
          <w:noProof/>
          <w:sz w:val="22"/>
          <w:szCs w:val="22"/>
          <w:lang w:val="ka-GE"/>
        </w:rPr>
        <w:t xml:space="preserve"> </w:t>
      </w:r>
      <w:r w:rsidR="00CB1268" w:rsidRPr="00C95097">
        <w:rPr>
          <w:rFonts w:ascii="Sylfaen" w:hAnsi="Sylfaen"/>
          <w:noProof/>
          <w:sz w:val="22"/>
          <w:szCs w:val="22"/>
          <w:lang w:val="en-US"/>
        </w:rPr>
        <w:t>5</w:t>
      </w:r>
      <w:r w:rsidRPr="00C95097">
        <w:rPr>
          <w:rFonts w:ascii="Sylfaen" w:hAnsi="Sylfaen"/>
          <w:noProof/>
          <w:sz w:val="22"/>
          <w:szCs w:val="22"/>
          <w:lang w:val="ka-GE"/>
        </w:rPr>
        <w:t>5</w:t>
      </w:r>
      <w:r w:rsidR="00CB1268" w:rsidRPr="00C95097">
        <w:rPr>
          <w:rFonts w:ascii="Sylfaen" w:hAnsi="Sylfaen"/>
          <w:noProof/>
          <w:sz w:val="22"/>
          <w:szCs w:val="22"/>
          <w:lang w:val="en-US"/>
        </w:rPr>
        <w:t>.</w:t>
      </w:r>
      <w:r w:rsidRPr="00C95097">
        <w:rPr>
          <w:rFonts w:ascii="Sylfaen" w:hAnsi="Sylfaen"/>
          <w:noProof/>
          <w:sz w:val="22"/>
          <w:szCs w:val="22"/>
          <w:lang w:val="ka-GE"/>
        </w:rPr>
        <w:t>8</w:t>
      </w:r>
      <w:r w:rsidR="0086460F" w:rsidRPr="00C95097">
        <w:rPr>
          <w:rFonts w:ascii="Sylfaen" w:hAnsi="Sylfaen"/>
          <w:noProof/>
          <w:sz w:val="22"/>
          <w:szCs w:val="22"/>
          <w:lang w:val="ka-GE"/>
        </w:rPr>
        <w:t>%</w:t>
      </w:r>
      <w:r w:rsidR="0086460F" w:rsidRPr="00C95097">
        <w:rPr>
          <w:rFonts w:ascii="Sylfaen" w:hAnsi="Sylfaen"/>
          <w:noProof/>
          <w:sz w:val="22"/>
          <w:szCs w:val="22"/>
          <w:lang w:val="fi-FI"/>
        </w:rPr>
        <w:t>-</w:t>
      </w:r>
      <w:r w:rsidR="0086460F" w:rsidRPr="00C95097">
        <w:rPr>
          <w:rFonts w:ascii="Sylfaen" w:hAnsi="Sylfaen" w:cs="Sylfaen"/>
          <w:noProof/>
          <w:sz w:val="22"/>
          <w:szCs w:val="22"/>
          <w:lang w:val="fi-FI"/>
        </w:rPr>
        <w:t>ია</w:t>
      </w:r>
      <w:r w:rsidR="0086460F" w:rsidRPr="00C95097">
        <w:rPr>
          <w:rFonts w:ascii="Sylfaen" w:hAnsi="Sylfaen"/>
          <w:noProof/>
          <w:sz w:val="22"/>
          <w:szCs w:val="22"/>
          <w:lang w:val="fi-FI"/>
        </w:rPr>
        <w:t>.</w:t>
      </w:r>
    </w:p>
    <w:p w:rsidR="009834B9" w:rsidRDefault="0086460F" w:rsidP="00DE5DF5">
      <w:pPr>
        <w:tabs>
          <w:tab w:val="left" w:pos="0"/>
        </w:tabs>
        <w:spacing w:before="240"/>
        <w:jc w:val="both"/>
        <w:rPr>
          <w:rFonts w:ascii="Sylfaen" w:hAnsi="Sylfaen"/>
          <w:noProof/>
          <w:sz w:val="22"/>
          <w:szCs w:val="22"/>
          <w:lang w:val="fi-FI"/>
        </w:rPr>
      </w:pPr>
      <w:r w:rsidRPr="00C95097">
        <w:rPr>
          <w:rFonts w:ascii="Sylfaen" w:hAnsi="Sylfaen" w:cs="Sylfaen"/>
          <w:b/>
          <w:noProof/>
          <w:sz w:val="22"/>
          <w:szCs w:val="22"/>
          <w:lang w:val="en-US"/>
        </w:rPr>
        <w:tab/>
      </w:r>
      <w:r w:rsidRPr="00C95097">
        <w:rPr>
          <w:rFonts w:ascii="Sylfaen" w:hAnsi="Sylfaen" w:cs="Sylfaen"/>
          <w:b/>
          <w:noProof/>
          <w:sz w:val="22"/>
          <w:szCs w:val="22"/>
          <w:lang w:val="ka-GE"/>
        </w:rPr>
        <w:t>ფინანსური</w:t>
      </w:r>
      <w:r w:rsidRPr="00C95097">
        <w:rPr>
          <w:rFonts w:ascii="Sylfaen" w:hAnsi="Sylfaen"/>
          <w:b/>
          <w:noProof/>
          <w:sz w:val="22"/>
          <w:szCs w:val="22"/>
          <w:lang w:val="ka-GE"/>
        </w:rPr>
        <w:t xml:space="preserve"> </w:t>
      </w:r>
      <w:r w:rsidRPr="00C95097">
        <w:rPr>
          <w:rFonts w:ascii="Sylfaen" w:hAnsi="Sylfaen" w:cs="Sylfaen"/>
          <w:b/>
          <w:noProof/>
          <w:sz w:val="22"/>
          <w:szCs w:val="22"/>
          <w:lang w:val="ka-GE"/>
        </w:rPr>
        <w:t>აქტივების</w:t>
      </w:r>
      <w:r w:rsidRPr="00C95097">
        <w:rPr>
          <w:rFonts w:ascii="Sylfaen" w:hAnsi="Sylfaen"/>
          <w:b/>
          <w:noProof/>
          <w:sz w:val="22"/>
          <w:szCs w:val="22"/>
          <w:lang w:val="ka-GE"/>
        </w:rPr>
        <w:t xml:space="preserve"> </w:t>
      </w:r>
      <w:r w:rsidRPr="00C95097">
        <w:rPr>
          <w:rFonts w:ascii="Sylfaen" w:hAnsi="Sylfaen" w:cs="Sylfaen"/>
          <w:b/>
          <w:noProof/>
          <w:sz w:val="22"/>
          <w:szCs w:val="22"/>
          <w:lang w:val="fi-FI"/>
        </w:rPr>
        <w:t>ზრდ</w:t>
      </w:r>
      <w:r w:rsidRPr="00C95097">
        <w:rPr>
          <w:rFonts w:ascii="Sylfaen" w:hAnsi="Sylfaen" w:cs="Sylfaen"/>
          <w:b/>
          <w:noProof/>
          <w:sz w:val="22"/>
          <w:szCs w:val="22"/>
          <w:lang w:val="ka-GE"/>
        </w:rPr>
        <w:t xml:space="preserve">ის </w:t>
      </w:r>
      <w:r w:rsidRPr="00C95097">
        <w:rPr>
          <w:rFonts w:ascii="Sylfaen" w:hAnsi="Sylfaen"/>
          <w:noProof/>
          <w:sz w:val="22"/>
          <w:szCs w:val="22"/>
          <w:lang w:val="fi-FI"/>
        </w:rPr>
        <w:t xml:space="preserve"> </w:t>
      </w:r>
      <w:r w:rsidRPr="00C95097">
        <w:rPr>
          <w:rFonts w:ascii="Sylfaen" w:hAnsi="Sylfaen"/>
          <w:noProof/>
          <w:sz w:val="22"/>
          <w:szCs w:val="22"/>
          <w:lang w:val="ka-GE"/>
        </w:rPr>
        <w:t xml:space="preserve">დაზუსტებული </w:t>
      </w:r>
      <w:r w:rsidRPr="00C95097">
        <w:rPr>
          <w:rFonts w:ascii="Sylfaen" w:hAnsi="Sylfaen" w:cs="Sylfaen"/>
          <w:noProof/>
          <w:sz w:val="22"/>
          <w:szCs w:val="22"/>
          <w:lang w:val="fi-FI"/>
        </w:rPr>
        <w:t>გეგმა</w:t>
      </w:r>
      <w:r w:rsidRPr="00C95097">
        <w:rPr>
          <w:rFonts w:ascii="Sylfaen" w:hAnsi="Sylfaen"/>
          <w:noProof/>
          <w:sz w:val="22"/>
          <w:szCs w:val="22"/>
          <w:lang w:val="fi-FI"/>
        </w:rPr>
        <w:t xml:space="preserve"> </w:t>
      </w:r>
      <w:r w:rsidRPr="00C95097">
        <w:rPr>
          <w:rFonts w:ascii="Sylfaen" w:hAnsi="Sylfaen" w:cs="Sylfaen"/>
          <w:noProof/>
          <w:sz w:val="22"/>
          <w:szCs w:val="22"/>
          <w:lang w:val="ka-GE"/>
        </w:rPr>
        <w:t>განისაზღვრა</w:t>
      </w:r>
      <w:r w:rsidRPr="00C95097">
        <w:rPr>
          <w:rFonts w:ascii="Sylfaen" w:hAnsi="Sylfaen"/>
          <w:noProof/>
          <w:sz w:val="22"/>
          <w:szCs w:val="22"/>
          <w:lang w:val="ka-GE"/>
        </w:rPr>
        <w:t xml:space="preserve"> </w:t>
      </w:r>
      <w:r w:rsidR="00062555" w:rsidRPr="00C95097">
        <w:rPr>
          <w:rFonts w:ascii="Sylfaen" w:hAnsi="Sylfaen"/>
          <w:noProof/>
          <w:sz w:val="22"/>
          <w:szCs w:val="22"/>
          <w:lang w:val="ka-GE"/>
        </w:rPr>
        <w:t>4</w:t>
      </w:r>
      <w:r w:rsidR="00C95097" w:rsidRPr="00C95097">
        <w:rPr>
          <w:rFonts w:ascii="Sylfaen" w:hAnsi="Sylfaen"/>
          <w:noProof/>
          <w:sz w:val="22"/>
          <w:szCs w:val="22"/>
          <w:lang w:val="ka-GE"/>
        </w:rPr>
        <w:t>46</w:t>
      </w:r>
      <w:r w:rsidR="00CB1268" w:rsidRPr="00C95097">
        <w:rPr>
          <w:rFonts w:ascii="Sylfaen" w:hAnsi="Sylfaen"/>
          <w:noProof/>
          <w:sz w:val="22"/>
          <w:szCs w:val="22"/>
          <w:lang w:val="en-US"/>
        </w:rPr>
        <w:t>.</w:t>
      </w:r>
      <w:r w:rsidR="00C95097" w:rsidRPr="00C95097">
        <w:rPr>
          <w:rFonts w:ascii="Sylfaen" w:hAnsi="Sylfaen"/>
          <w:noProof/>
          <w:sz w:val="22"/>
          <w:szCs w:val="22"/>
          <w:lang w:val="ka-GE"/>
        </w:rPr>
        <w:t>2</w:t>
      </w:r>
      <w:r w:rsidRPr="00C95097">
        <w:rPr>
          <w:rFonts w:ascii="Sylfaen" w:hAnsi="Sylfaen"/>
          <w:noProof/>
          <w:sz w:val="22"/>
          <w:szCs w:val="22"/>
          <w:lang w:val="fi-FI"/>
        </w:rPr>
        <w:t xml:space="preserve"> </w:t>
      </w:r>
      <w:r w:rsidRPr="00C95097">
        <w:rPr>
          <w:rFonts w:ascii="Sylfaen" w:hAnsi="Sylfaen" w:cs="Sylfaen"/>
          <w:noProof/>
          <w:sz w:val="22"/>
          <w:szCs w:val="22"/>
          <w:lang w:val="fi-FI"/>
        </w:rPr>
        <w:t>მლნ</w:t>
      </w:r>
      <w:r w:rsidRPr="00C95097">
        <w:rPr>
          <w:rFonts w:ascii="Sylfaen" w:hAnsi="Sylfaen"/>
          <w:noProof/>
          <w:sz w:val="22"/>
          <w:szCs w:val="22"/>
          <w:lang w:val="fi-FI"/>
        </w:rPr>
        <w:t xml:space="preserve"> </w:t>
      </w:r>
      <w:r w:rsidRPr="00C95097">
        <w:rPr>
          <w:rFonts w:ascii="Sylfaen" w:hAnsi="Sylfaen" w:cs="Sylfaen"/>
          <w:noProof/>
          <w:sz w:val="22"/>
          <w:szCs w:val="22"/>
          <w:lang w:val="ka-GE"/>
        </w:rPr>
        <w:t>ლარით</w:t>
      </w:r>
      <w:r w:rsidRPr="00C95097">
        <w:rPr>
          <w:rFonts w:ascii="Sylfaen" w:hAnsi="Sylfaen"/>
          <w:noProof/>
          <w:sz w:val="22"/>
          <w:szCs w:val="22"/>
          <w:lang w:val="fi-FI"/>
        </w:rPr>
        <w:t>,</w:t>
      </w:r>
      <w:r w:rsidRPr="00C95097">
        <w:rPr>
          <w:rFonts w:ascii="Sylfaen" w:hAnsi="Sylfaen"/>
          <w:noProof/>
          <w:sz w:val="22"/>
          <w:szCs w:val="22"/>
          <w:lang w:val="ka-GE"/>
        </w:rPr>
        <w:t xml:space="preserve"> </w:t>
      </w:r>
      <w:r w:rsidRPr="00C95097">
        <w:rPr>
          <w:rFonts w:ascii="Sylfaen" w:hAnsi="Sylfaen" w:cs="Sylfaen"/>
          <w:noProof/>
          <w:sz w:val="22"/>
          <w:szCs w:val="22"/>
          <w:lang w:val="fi-FI"/>
        </w:rPr>
        <w:t>ხოლო</w:t>
      </w:r>
      <w:r w:rsidRPr="00C95097">
        <w:rPr>
          <w:rFonts w:ascii="Sylfaen" w:hAnsi="Sylfaen"/>
          <w:noProof/>
          <w:sz w:val="22"/>
          <w:szCs w:val="22"/>
          <w:lang w:val="fi-FI"/>
        </w:rPr>
        <w:t xml:space="preserve"> 8 </w:t>
      </w:r>
      <w:r w:rsidRPr="00C95097">
        <w:rPr>
          <w:rFonts w:ascii="Sylfaen" w:hAnsi="Sylfaen" w:cs="Sylfaen"/>
          <w:noProof/>
          <w:sz w:val="22"/>
          <w:szCs w:val="22"/>
          <w:lang w:val="fi-FI"/>
        </w:rPr>
        <w:t>თვის</w:t>
      </w:r>
      <w:r w:rsidRPr="00C95097">
        <w:rPr>
          <w:rFonts w:ascii="Sylfaen" w:hAnsi="Sylfaen"/>
          <w:noProof/>
          <w:sz w:val="22"/>
          <w:szCs w:val="22"/>
          <w:lang w:val="fi-FI"/>
        </w:rPr>
        <w:t xml:space="preserve"> </w:t>
      </w:r>
      <w:r w:rsidRPr="00C95097">
        <w:rPr>
          <w:rFonts w:ascii="Sylfaen" w:hAnsi="Sylfaen" w:cs="Sylfaen"/>
          <w:noProof/>
          <w:sz w:val="22"/>
          <w:szCs w:val="22"/>
          <w:lang w:val="ka-GE"/>
        </w:rPr>
        <w:t>საკასო</w:t>
      </w:r>
      <w:r w:rsidRPr="00C95097">
        <w:rPr>
          <w:rFonts w:ascii="Sylfaen" w:hAnsi="Sylfaen"/>
          <w:noProof/>
          <w:sz w:val="22"/>
          <w:szCs w:val="22"/>
          <w:lang w:val="ka-GE"/>
        </w:rPr>
        <w:t xml:space="preserve"> </w:t>
      </w:r>
      <w:r w:rsidRPr="00C95097">
        <w:rPr>
          <w:rFonts w:ascii="Sylfaen" w:hAnsi="Sylfaen" w:cs="Sylfaen"/>
          <w:noProof/>
          <w:sz w:val="22"/>
          <w:szCs w:val="22"/>
          <w:lang w:val="fi-FI"/>
        </w:rPr>
        <w:t>შესრულებამ</w:t>
      </w:r>
      <w:r w:rsidRPr="00C95097">
        <w:rPr>
          <w:rFonts w:ascii="Sylfaen" w:hAnsi="Sylfaen"/>
          <w:noProof/>
          <w:sz w:val="22"/>
          <w:szCs w:val="22"/>
          <w:lang w:val="ka-GE"/>
        </w:rPr>
        <w:t xml:space="preserve"> </w:t>
      </w:r>
      <w:r w:rsidRPr="00C95097">
        <w:rPr>
          <w:rFonts w:ascii="Sylfaen" w:hAnsi="Sylfaen" w:cs="Sylfaen"/>
          <w:noProof/>
          <w:sz w:val="22"/>
          <w:szCs w:val="22"/>
          <w:lang w:val="ka-GE"/>
        </w:rPr>
        <w:t>შეადგინა</w:t>
      </w:r>
      <w:r w:rsidRPr="00C95097">
        <w:rPr>
          <w:rFonts w:ascii="Sylfaen" w:hAnsi="Sylfaen"/>
          <w:noProof/>
          <w:sz w:val="22"/>
          <w:szCs w:val="22"/>
          <w:lang w:val="ka-GE"/>
        </w:rPr>
        <w:t xml:space="preserve"> </w:t>
      </w:r>
      <w:r w:rsidR="00062555" w:rsidRPr="00C95097">
        <w:rPr>
          <w:rFonts w:ascii="Sylfaen" w:hAnsi="Sylfaen"/>
          <w:noProof/>
          <w:sz w:val="22"/>
          <w:szCs w:val="22"/>
          <w:lang w:val="ka-GE"/>
        </w:rPr>
        <w:t>1</w:t>
      </w:r>
      <w:r w:rsidR="00C95097" w:rsidRPr="00C95097">
        <w:rPr>
          <w:rFonts w:ascii="Sylfaen" w:hAnsi="Sylfaen"/>
          <w:noProof/>
          <w:sz w:val="22"/>
          <w:szCs w:val="22"/>
          <w:lang w:val="ka-GE"/>
        </w:rPr>
        <w:t>61</w:t>
      </w:r>
      <w:r w:rsidR="00CB1268" w:rsidRPr="00C95097">
        <w:rPr>
          <w:rFonts w:ascii="Sylfaen" w:hAnsi="Sylfaen"/>
          <w:noProof/>
          <w:sz w:val="22"/>
          <w:szCs w:val="22"/>
          <w:lang w:val="en-US"/>
        </w:rPr>
        <w:t>.</w:t>
      </w:r>
      <w:r w:rsidR="00062555" w:rsidRPr="00C95097">
        <w:rPr>
          <w:rFonts w:ascii="Sylfaen" w:hAnsi="Sylfaen"/>
          <w:noProof/>
          <w:sz w:val="22"/>
          <w:szCs w:val="22"/>
          <w:lang w:val="ka-GE"/>
        </w:rPr>
        <w:t>7</w:t>
      </w:r>
      <w:r w:rsidRPr="00C95097">
        <w:rPr>
          <w:rFonts w:ascii="Sylfaen" w:hAnsi="Sylfaen"/>
          <w:noProof/>
          <w:sz w:val="22"/>
          <w:szCs w:val="22"/>
          <w:lang w:val="fi-FI"/>
        </w:rPr>
        <w:t xml:space="preserve"> </w:t>
      </w:r>
      <w:r w:rsidRPr="00C95097">
        <w:rPr>
          <w:rFonts w:ascii="Sylfaen" w:hAnsi="Sylfaen" w:cs="Sylfaen"/>
          <w:noProof/>
          <w:sz w:val="22"/>
          <w:szCs w:val="22"/>
          <w:lang w:val="fi-FI"/>
        </w:rPr>
        <w:t>მლნ</w:t>
      </w:r>
      <w:r w:rsidRPr="00C95097">
        <w:rPr>
          <w:rFonts w:ascii="Sylfaen" w:hAnsi="Sylfaen"/>
          <w:noProof/>
          <w:sz w:val="22"/>
          <w:szCs w:val="22"/>
          <w:lang w:val="fi-FI"/>
        </w:rPr>
        <w:t xml:space="preserve"> </w:t>
      </w:r>
      <w:r w:rsidRPr="00C95097">
        <w:rPr>
          <w:rFonts w:ascii="Sylfaen" w:hAnsi="Sylfaen" w:cs="Sylfaen"/>
          <w:noProof/>
          <w:sz w:val="22"/>
          <w:szCs w:val="22"/>
          <w:lang w:val="ka-GE"/>
        </w:rPr>
        <w:t>ლარი</w:t>
      </w:r>
      <w:r w:rsidRPr="00C95097">
        <w:rPr>
          <w:rFonts w:ascii="Sylfaen" w:hAnsi="Sylfaen"/>
          <w:noProof/>
          <w:sz w:val="22"/>
          <w:szCs w:val="22"/>
          <w:lang w:val="ka-GE"/>
        </w:rPr>
        <w:t xml:space="preserve">, </w:t>
      </w:r>
      <w:r w:rsidRPr="00C95097">
        <w:rPr>
          <w:rFonts w:ascii="Sylfaen" w:hAnsi="Sylfaen" w:cs="Sylfaen"/>
          <w:noProof/>
          <w:sz w:val="22"/>
          <w:szCs w:val="22"/>
          <w:lang w:val="ka-GE"/>
        </w:rPr>
        <w:t>რაც</w:t>
      </w:r>
      <w:r w:rsidRPr="00C95097">
        <w:rPr>
          <w:rFonts w:ascii="Sylfaen" w:hAnsi="Sylfaen"/>
          <w:noProof/>
          <w:sz w:val="22"/>
          <w:szCs w:val="22"/>
          <w:lang w:val="ka-GE"/>
        </w:rPr>
        <w:t xml:space="preserve"> </w:t>
      </w:r>
      <w:r w:rsidRPr="00C95097">
        <w:rPr>
          <w:rFonts w:ascii="Sylfaen" w:hAnsi="Sylfaen" w:cs="Sylfaen"/>
          <w:noProof/>
          <w:sz w:val="22"/>
          <w:szCs w:val="22"/>
          <w:lang w:val="fi-FI"/>
        </w:rPr>
        <w:t>წლიური</w:t>
      </w:r>
      <w:r w:rsidRPr="00C95097">
        <w:rPr>
          <w:rFonts w:ascii="Sylfaen" w:hAnsi="Sylfaen"/>
          <w:noProof/>
          <w:sz w:val="22"/>
          <w:szCs w:val="22"/>
          <w:lang w:val="ka-GE"/>
        </w:rPr>
        <w:t xml:space="preserve"> </w:t>
      </w:r>
      <w:r w:rsidRPr="00C95097">
        <w:rPr>
          <w:rFonts w:ascii="Sylfaen" w:hAnsi="Sylfaen" w:cs="Sylfaen"/>
          <w:noProof/>
          <w:sz w:val="22"/>
          <w:szCs w:val="22"/>
          <w:lang w:val="fi-FI"/>
        </w:rPr>
        <w:t>გეგმის</w:t>
      </w:r>
      <w:r w:rsidRPr="00C95097">
        <w:rPr>
          <w:rFonts w:ascii="Sylfaen" w:hAnsi="Sylfaen"/>
          <w:noProof/>
          <w:sz w:val="22"/>
          <w:szCs w:val="22"/>
          <w:lang w:val="fi-FI"/>
        </w:rPr>
        <w:t xml:space="preserve"> </w:t>
      </w:r>
      <w:r w:rsidRPr="00C95097">
        <w:rPr>
          <w:rFonts w:ascii="Sylfaen" w:hAnsi="Sylfaen" w:cs="Sylfaen"/>
          <w:noProof/>
          <w:sz w:val="22"/>
          <w:szCs w:val="22"/>
          <w:lang w:val="ka-GE"/>
        </w:rPr>
        <w:t>მაჩვენებლის</w:t>
      </w:r>
      <w:r w:rsidR="00CB1268" w:rsidRPr="00C95097">
        <w:rPr>
          <w:rFonts w:ascii="Sylfaen" w:hAnsi="Sylfaen" w:cs="Sylfaen"/>
          <w:noProof/>
          <w:sz w:val="22"/>
          <w:szCs w:val="22"/>
          <w:lang w:val="en-US"/>
        </w:rPr>
        <w:t xml:space="preserve"> </w:t>
      </w:r>
      <w:r w:rsidR="00C95097" w:rsidRPr="00C95097">
        <w:rPr>
          <w:rFonts w:ascii="Sylfaen" w:hAnsi="Sylfaen"/>
          <w:noProof/>
          <w:sz w:val="22"/>
          <w:szCs w:val="22"/>
          <w:lang w:val="ka-GE"/>
        </w:rPr>
        <w:t>36</w:t>
      </w:r>
      <w:r w:rsidR="0090072C" w:rsidRPr="00C95097">
        <w:rPr>
          <w:rFonts w:ascii="Sylfaen" w:hAnsi="Sylfaen"/>
          <w:noProof/>
          <w:sz w:val="22"/>
          <w:szCs w:val="22"/>
          <w:lang w:val="en-US"/>
        </w:rPr>
        <w:t>.</w:t>
      </w:r>
      <w:r w:rsidR="00062555" w:rsidRPr="00C95097">
        <w:rPr>
          <w:rFonts w:ascii="Sylfaen" w:hAnsi="Sylfaen"/>
          <w:noProof/>
          <w:sz w:val="22"/>
          <w:szCs w:val="22"/>
          <w:lang w:val="ka-GE"/>
        </w:rPr>
        <w:t>2</w:t>
      </w:r>
      <w:r w:rsidRPr="00C95097">
        <w:rPr>
          <w:rFonts w:ascii="Sylfaen" w:hAnsi="Sylfaen"/>
          <w:noProof/>
          <w:sz w:val="22"/>
          <w:szCs w:val="22"/>
          <w:lang w:val="ka-GE"/>
        </w:rPr>
        <w:t>%-</w:t>
      </w:r>
      <w:r w:rsidRPr="00C95097">
        <w:rPr>
          <w:rFonts w:ascii="Sylfaen" w:hAnsi="Sylfaen" w:cs="Sylfaen"/>
          <w:noProof/>
          <w:sz w:val="22"/>
          <w:szCs w:val="22"/>
          <w:lang w:val="ka-GE"/>
        </w:rPr>
        <w:t>ია</w:t>
      </w:r>
      <w:r w:rsidRPr="00C95097">
        <w:rPr>
          <w:rFonts w:ascii="Sylfaen" w:hAnsi="Sylfaen"/>
          <w:noProof/>
          <w:sz w:val="22"/>
          <w:szCs w:val="22"/>
          <w:lang w:val="fi-FI"/>
        </w:rPr>
        <w:t xml:space="preserve">. </w:t>
      </w:r>
    </w:p>
    <w:p w:rsidR="00DE5DF5" w:rsidRPr="00C95097" w:rsidRDefault="00DE5DF5" w:rsidP="00EE32FC">
      <w:pPr>
        <w:tabs>
          <w:tab w:val="left" w:pos="0"/>
        </w:tabs>
        <w:jc w:val="both"/>
        <w:rPr>
          <w:rFonts w:ascii="Sylfaen" w:hAnsi="Sylfaen"/>
          <w:noProof/>
          <w:sz w:val="22"/>
          <w:szCs w:val="22"/>
          <w:lang w:val="fi-FI"/>
        </w:rPr>
      </w:pPr>
    </w:p>
    <w:p w:rsidR="0086460F" w:rsidRDefault="0086460F" w:rsidP="00EE32FC">
      <w:pPr>
        <w:tabs>
          <w:tab w:val="left" w:pos="0"/>
        </w:tabs>
        <w:jc w:val="both"/>
        <w:rPr>
          <w:rFonts w:ascii="Sylfaen" w:hAnsi="Sylfaen"/>
          <w:noProof/>
          <w:sz w:val="22"/>
          <w:szCs w:val="22"/>
          <w:lang w:val="ka-GE"/>
        </w:rPr>
      </w:pPr>
      <w:r w:rsidRPr="00C95097">
        <w:rPr>
          <w:rFonts w:ascii="Sylfaen" w:hAnsi="Sylfaen" w:cs="Sylfaen"/>
          <w:b/>
          <w:noProof/>
          <w:sz w:val="22"/>
          <w:szCs w:val="22"/>
          <w:lang w:val="fi-FI"/>
        </w:rPr>
        <w:tab/>
        <w:t>ვალდებულებების</w:t>
      </w:r>
      <w:r w:rsidRPr="00C95097">
        <w:rPr>
          <w:rFonts w:ascii="Sylfaen" w:hAnsi="Sylfaen"/>
          <w:b/>
          <w:noProof/>
          <w:sz w:val="22"/>
          <w:szCs w:val="22"/>
          <w:lang w:val="fi-FI"/>
        </w:rPr>
        <w:t xml:space="preserve"> </w:t>
      </w:r>
      <w:r w:rsidRPr="00C95097">
        <w:rPr>
          <w:rFonts w:ascii="Sylfaen" w:hAnsi="Sylfaen" w:cs="Sylfaen"/>
          <w:b/>
          <w:noProof/>
          <w:sz w:val="22"/>
          <w:szCs w:val="22"/>
          <w:lang w:val="fi-FI"/>
        </w:rPr>
        <w:t>კლებ</w:t>
      </w:r>
      <w:r w:rsidRPr="00C95097">
        <w:rPr>
          <w:rFonts w:ascii="Sylfaen" w:hAnsi="Sylfaen" w:cs="Sylfaen"/>
          <w:b/>
          <w:noProof/>
          <w:sz w:val="22"/>
          <w:szCs w:val="22"/>
          <w:lang w:val="ka-GE"/>
        </w:rPr>
        <w:t xml:space="preserve">ის </w:t>
      </w:r>
      <w:r w:rsidRPr="00C95097">
        <w:rPr>
          <w:rFonts w:ascii="Sylfaen" w:hAnsi="Sylfaen"/>
          <w:noProof/>
          <w:sz w:val="22"/>
          <w:szCs w:val="22"/>
          <w:lang w:val="fi-FI"/>
        </w:rPr>
        <w:t xml:space="preserve"> </w:t>
      </w:r>
      <w:r w:rsidRPr="00C95097">
        <w:rPr>
          <w:rFonts w:ascii="Sylfaen" w:hAnsi="Sylfaen"/>
          <w:noProof/>
          <w:sz w:val="22"/>
          <w:szCs w:val="22"/>
          <w:lang w:val="ka-GE"/>
        </w:rPr>
        <w:t xml:space="preserve">დაზუსტებული </w:t>
      </w:r>
      <w:r w:rsidRPr="00C95097">
        <w:rPr>
          <w:rFonts w:ascii="Sylfaen" w:hAnsi="Sylfaen" w:cs="Sylfaen"/>
          <w:noProof/>
          <w:sz w:val="22"/>
          <w:szCs w:val="22"/>
          <w:lang w:val="fi-FI"/>
        </w:rPr>
        <w:t>გეგმა</w:t>
      </w:r>
      <w:r w:rsidRPr="00C95097">
        <w:rPr>
          <w:rFonts w:ascii="Sylfaen" w:hAnsi="Sylfaen"/>
          <w:noProof/>
          <w:sz w:val="22"/>
          <w:szCs w:val="22"/>
          <w:lang w:val="fi-FI"/>
        </w:rPr>
        <w:t xml:space="preserve"> </w:t>
      </w:r>
      <w:r w:rsidRPr="00C95097">
        <w:rPr>
          <w:rFonts w:ascii="Sylfaen" w:hAnsi="Sylfaen" w:cs="Sylfaen"/>
          <w:noProof/>
          <w:sz w:val="22"/>
          <w:szCs w:val="22"/>
          <w:lang w:val="ka-GE"/>
        </w:rPr>
        <w:t>განისაზღვრა</w:t>
      </w:r>
      <w:r w:rsidRPr="00C95097">
        <w:rPr>
          <w:rFonts w:ascii="Sylfaen" w:hAnsi="Sylfaen"/>
          <w:noProof/>
          <w:sz w:val="22"/>
          <w:szCs w:val="22"/>
          <w:lang w:val="ka-GE"/>
        </w:rPr>
        <w:t xml:space="preserve"> </w:t>
      </w:r>
      <w:r w:rsidR="00062555" w:rsidRPr="00C95097">
        <w:rPr>
          <w:rFonts w:ascii="Sylfaen" w:hAnsi="Sylfaen"/>
          <w:noProof/>
          <w:sz w:val="22"/>
          <w:szCs w:val="22"/>
          <w:lang w:val="ka-GE"/>
        </w:rPr>
        <w:t>1</w:t>
      </w:r>
      <w:r w:rsidR="00CB1268" w:rsidRPr="00C95097">
        <w:rPr>
          <w:rFonts w:ascii="Sylfaen" w:hAnsi="Sylfaen"/>
          <w:noProof/>
          <w:sz w:val="22"/>
          <w:szCs w:val="22"/>
          <w:lang w:val="en-US"/>
        </w:rPr>
        <w:t> </w:t>
      </w:r>
      <w:r w:rsidR="00062555" w:rsidRPr="00C95097">
        <w:rPr>
          <w:rFonts w:ascii="Sylfaen" w:hAnsi="Sylfaen"/>
          <w:noProof/>
          <w:sz w:val="22"/>
          <w:szCs w:val="22"/>
          <w:lang w:val="ka-GE"/>
        </w:rPr>
        <w:t>2</w:t>
      </w:r>
      <w:r w:rsidR="00C95097" w:rsidRPr="00C95097">
        <w:rPr>
          <w:rFonts w:ascii="Sylfaen" w:hAnsi="Sylfaen"/>
          <w:noProof/>
          <w:sz w:val="22"/>
          <w:szCs w:val="22"/>
          <w:lang w:val="ka-GE"/>
        </w:rPr>
        <w:t>1</w:t>
      </w:r>
      <w:r w:rsidR="00062555" w:rsidRPr="00C95097">
        <w:rPr>
          <w:rFonts w:ascii="Sylfaen" w:hAnsi="Sylfaen"/>
          <w:noProof/>
          <w:sz w:val="22"/>
          <w:szCs w:val="22"/>
          <w:lang w:val="ka-GE"/>
        </w:rPr>
        <w:t>8</w:t>
      </w:r>
      <w:r w:rsidR="00CB1268" w:rsidRPr="00C95097">
        <w:rPr>
          <w:rFonts w:ascii="Sylfaen" w:hAnsi="Sylfaen"/>
          <w:noProof/>
          <w:sz w:val="22"/>
          <w:szCs w:val="22"/>
          <w:lang w:val="en-US"/>
        </w:rPr>
        <w:t>.</w:t>
      </w:r>
      <w:r w:rsidR="00C95097" w:rsidRPr="00C95097">
        <w:rPr>
          <w:rFonts w:ascii="Sylfaen" w:hAnsi="Sylfaen"/>
          <w:noProof/>
          <w:sz w:val="22"/>
          <w:szCs w:val="22"/>
          <w:lang w:val="ka-GE"/>
        </w:rPr>
        <w:t>2</w:t>
      </w:r>
      <w:r w:rsidRPr="00C95097">
        <w:rPr>
          <w:rFonts w:ascii="Sylfaen" w:hAnsi="Sylfaen"/>
          <w:noProof/>
          <w:sz w:val="22"/>
          <w:szCs w:val="22"/>
          <w:lang w:val="fi-FI"/>
        </w:rPr>
        <w:t xml:space="preserve"> </w:t>
      </w:r>
      <w:r w:rsidRPr="00C95097">
        <w:rPr>
          <w:rFonts w:ascii="Sylfaen" w:hAnsi="Sylfaen" w:cs="Sylfaen"/>
          <w:noProof/>
          <w:sz w:val="22"/>
          <w:szCs w:val="22"/>
          <w:lang w:val="fi-FI"/>
        </w:rPr>
        <w:t>მლნ</w:t>
      </w:r>
      <w:r w:rsidRPr="00C95097">
        <w:rPr>
          <w:rFonts w:ascii="Sylfaen" w:hAnsi="Sylfaen"/>
          <w:noProof/>
          <w:sz w:val="22"/>
          <w:szCs w:val="22"/>
          <w:lang w:val="fi-FI"/>
        </w:rPr>
        <w:t xml:space="preserve"> </w:t>
      </w:r>
      <w:r w:rsidRPr="00C95097">
        <w:rPr>
          <w:rFonts w:ascii="Sylfaen" w:hAnsi="Sylfaen" w:cs="Sylfaen"/>
          <w:noProof/>
          <w:sz w:val="22"/>
          <w:szCs w:val="22"/>
          <w:lang w:val="ka-GE"/>
        </w:rPr>
        <w:t>ლარით</w:t>
      </w:r>
      <w:r w:rsidRPr="00C95097">
        <w:rPr>
          <w:rFonts w:ascii="Sylfaen" w:hAnsi="Sylfaen"/>
          <w:noProof/>
          <w:sz w:val="22"/>
          <w:szCs w:val="22"/>
          <w:lang w:val="fi-FI"/>
        </w:rPr>
        <w:t>,</w:t>
      </w:r>
      <w:r w:rsidRPr="00C95097">
        <w:rPr>
          <w:rFonts w:ascii="Sylfaen" w:hAnsi="Sylfaen"/>
          <w:noProof/>
          <w:sz w:val="22"/>
          <w:szCs w:val="22"/>
          <w:lang w:val="ka-GE"/>
        </w:rPr>
        <w:t xml:space="preserve"> </w:t>
      </w:r>
      <w:r w:rsidRPr="00C95097">
        <w:rPr>
          <w:rFonts w:ascii="Sylfaen" w:hAnsi="Sylfaen" w:cs="Sylfaen"/>
          <w:noProof/>
          <w:sz w:val="22"/>
          <w:szCs w:val="22"/>
          <w:lang w:val="fi-FI"/>
        </w:rPr>
        <w:t>ხოლო</w:t>
      </w:r>
      <w:r w:rsidRPr="00C95097">
        <w:rPr>
          <w:rFonts w:ascii="Sylfaen" w:hAnsi="Sylfaen"/>
          <w:noProof/>
          <w:sz w:val="22"/>
          <w:szCs w:val="22"/>
          <w:lang w:val="fi-FI"/>
        </w:rPr>
        <w:t xml:space="preserve"> 8 </w:t>
      </w:r>
      <w:r w:rsidRPr="00C95097">
        <w:rPr>
          <w:rFonts w:ascii="Sylfaen" w:hAnsi="Sylfaen" w:cs="Sylfaen"/>
          <w:noProof/>
          <w:sz w:val="22"/>
          <w:szCs w:val="22"/>
          <w:lang w:val="fi-FI"/>
        </w:rPr>
        <w:t>თვის</w:t>
      </w:r>
      <w:r w:rsidRPr="00C95097">
        <w:rPr>
          <w:rFonts w:ascii="Sylfaen" w:hAnsi="Sylfaen"/>
          <w:noProof/>
          <w:sz w:val="22"/>
          <w:szCs w:val="22"/>
          <w:lang w:val="fi-FI"/>
        </w:rPr>
        <w:t xml:space="preserve"> </w:t>
      </w:r>
      <w:r w:rsidRPr="00C95097">
        <w:rPr>
          <w:rFonts w:ascii="Sylfaen" w:hAnsi="Sylfaen" w:cs="Sylfaen"/>
          <w:noProof/>
          <w:sz w:val="22"/>
          <w:szCs w:val="22"/>
          <w:lang w:val="ka-GE"/>
        </w:rPr>
        <w:t>საკასო</w:t>
      </w:r>
      <w:r w:rsidRPr="00C95097">
        <w:rPr>
          <w:rFonts w:ascii="Sylfaen" w:hAnsi="Sylfaen"/>
          <w:noProof/>
          <w:sz w:val="22"/>
          <w:szCs w:val="22"/>
          <w:lang w:val="ka-GE"/>
        </w:rPr>
        <w:t xml:space="preserve"> </w:t>
      </w:r>
      <w:r w:rsidRPr="00C95097">
        <w:rPr>
          <w:rFonts w:ascii="Sylfaen" w:hAnsi="Sylfaen" w:cs="Sylfaen"/>
          <w:noProof/>
          <w:sz w:val="22"/>
          <w:szCs w:val="22"/>
          <w:lang w:val="fi-FI"/>
        </w:rPr>
        <w:t>შესრულებამ</w:t>
      </w:r>
      <w:r w:rsidRPr="00C95097">
        <w:rPr>
          <w:rFonts w:ascii="Sylfaen" w:hAnsi="Sylfaen"/>
          <w:noProof/>
          <w:sz w:val="22"/>
          <w:szCs w:val="22"/>
          <w:lang w:val="ka-GE"/>
        </w:rPr>
        <w:t xml:space="preserve"> </w:t>
      </w:r>
      <w:r w:rsidRPr="00C95097">
        <w:rPr>
          <w:rFonts w:ascii="Sylfaen" w:hAnsi="Sylfaen" w:cs="Sylfaen"/>
          <w:noProof/>
          <w:sz w:val="22"/>
          <w:szCs w:val="22"/>
          <w:lang w:val="ka-GE"/>
        </w:rPr>
        <w:t>შეადგინა</w:t>
      </w:r>
      <w:r w:rsidRPr="00C95097">
        <w:rPr>
          <w:rFonts w:ascii="Sylfaen" w:hAnsi="Sylfaen"/>
          <w:noProof/>
          <w:sz w:val="22"/>
          <w:szCs w:val="22"/>
          <w:lang w:val="ka-GE"/>
        </w:rPr>
        <w:t xml:space="preserve"> </w:t>
      </w:r>
      <w:r w:rsidR="00C95097" w:rsidRPr="00C95097">
        <w:rPr>
          <w:rFonts w:ascii="Sylfaen" w:hAnsi="Sylfaen"/>
          <w:noProof/>
          <w:sz w:val="22"/>
          <w:szCs w:val="22"/>
          <w:lang w:val="ka-GE"/>
        </w:rPr>
        <w:t>702</w:t>
      </w:r>
      <w:r w:rsidR="00CB1268" w:rsidRPr="00C95097">
        <w:rPr>
          <w:rFonts w:ascii="Sylfaen" w:hAnsi="Sylfaen"/>
          <w:noProof/>
          <w:sz w:val="22"/>
          <w:szCs w:val="22"/>
          <w:lang w:val="en-US"/>
        </w:rPr>
        <w:t>.</w:t>
      </w:r>
      <w:r w:rsidR="00C95097" w:rsidRPr="00C95097">
        <w:rPr>
          <w:rFonts w:ascii="Sylfaen" w:hAnsi="Sylfaen"/>
          <w:noProof/>
          <w:sz w:val="22"/>
          <w:szCs w:val="22"/>
          <w:lang w:val="ka-GE"/>
        </w:rPr>
        <w:t>3</w:t>
      </w:r>
      <w:r w:rsidRPr="00C95097">
        <w:rPr>
          <w:rFonts w:ascii="Sylfaen" w:hAnsi="Sylfaen"/>
          <w:noProof/>
          <w:sz w:val="22"/>
          <w:szCs w:val="22"/>
          <w:lang w:val="fi-FI"/>
        </w:rPr>
        <w:t xml:space="preserve"> </w:t>
      </w:r>
      <w:r w:rsidRPr="00C95097">
        <w:rPr>
          <w:rFonts w:ascii="Sylfaen" w:hAnsi="Sylfaen" w:cs="Sylfaen"/>
          <w:noProof/>
          <w:sz w:val="22"/>
          <w:szCs w:val="22"/>
          <w:lang w:val="fi-FI"/>
        </w:rPr>
        <w:t>მლნ</w:t>
      </w:r>
      <w:r w:rsidRPr="00C95097">
        <w:rPr>
          <w:rFonts w:ascii="Sylfaen" w:hAnsi="Sylfaen"/>
          <w:noProof/>
          <w:sz w:val="22"/>
          <w:szCs w:val="22"/>
          <w:lang w:val="ka-GE"/>
        </w:rPr>
        <w:t xml:space="preserve"> </w:t>
      </w:r>
      <w:r w:rsidRPr="00C95097">
        <w:rPr>
          <w:rFonts w:ascii="Sylfaen" w:hAnsi="Sylfaen" w:cs="Sylfaen"/>
          <w:noProof/>
          <w:sz w:val="22"/>
          <w:szCs w:val="22"/>
          <w:lang w:val="ka-GE"/>
        </w:rPr>
        <w:t>ლარი</w:t>
      </w:r>
      <w:r w:rsidRPr="00C95097">
        <w:rPr>
          <w:rFonts w:ascii="Sylfaen" w:hAnsi="Sylfaen"/>
          <w:noProof/>
          <w:sz w:val="22"/>
          <w:szCs w:val="22"/>
          <w:lang w:val="ka-GE"/>
        </w:rPr>
        <w:t xml:space="preserve">, </w:t>
      </w:r>
      <w:r w:rsidRPr="00C95097">
        <w:rPr>
          <w:rFonts w:ascii="Sylfaen" w:hAnsi="Sylfaen" w:cs="Sylfaen"/>
          <w:noProof/>
          <w:sz w:val="22"/>
          <w:szCs w:val="22"/>
          <w:lang w:val="ka-GE"/>
        </w:rPr>
        <w:t>რაც</w:t>
      </w:r>
      <w:r w:rsidRPr="00C95097">
        <w:rPr>
          <w:rFonts w:ascii="Sylfaen" w:hAnsi="Sylfaen"/>
          <w:noProof/>
          <w:sz w:val="22"/>
          <w:szCs w:val="22"/>
          <w:lang w:val="ka-GE"/>
        </w:rPr>
        <w:t xml:space="preserve"> </w:t>
      </w:r>
      <w:r w:rsidRPr="00C95097">
        <w:rPr>
          <w:rFonts w:ascii="Sylfaen" w:hAnsi="Sylfaen" w:cs="Sylfaen"/>
          <w:noProof/>
          <w:sz w:val="22"/>
          <w:szCs w:val="22"/>
          <w:lang w:val="fi-FI"/>
        </w:rPr>
        <w:t>წლიური</w:t>
      </w:r>
      <w:r w:rsidRPr="00C95097">
        <w:rPr>
          <w:rFonts w:ascii="Sylfaen" w:hAnsi="Sylfaen"/>
          <w:noProof/>
          <w:sz w:val="22"/>
          <w:szCs w:val="22"/>
          <w:lang w:val="fi-FI"/>
        </w:rPr>
        <w:t xml:space="preserve"> </w:t>
      </w:r>
      <w:r w:rsidRPr="00C95097">
        <w:rPr>
          <w:rFonts w:ascii="Sylfaen" w:hAnsi="Sylfaen" w:cs="Sylfaen"/>
          <w:noProof/>
          <w:sz w:val="22"/>
          <w:szCs w:val="22"/>
          <w:lang w:val="fi-FI"/>
        </w:rPr>
        <w:t>გეგმის</w:t>
      </w:r>
      <w:r w:rsidRPr="00C95097">
        <w:rPr>
          <w:rFonts w:ascii="Sylfaen" w:hAnsi="Sylfaen"/>
          <w:noProof/>
          <w:sz w:val="22"/>
          <w:szCs w:val="22"/>
          <w:lang w:val="fi-FI"/>
        </w:rPr>
        <w:t xml:space="preserve"> </w:t>
      </w:r>
      <w:r w:rsidRPr="00C95097">
        <w:rPr>
          <w:rFonts w:ascii="Sylfaen" w:hAnsi="Sylfaen" w:cs="Sylfaen"/>
          <w:noProof/>
          <w:sz w:val="22"/>
          <w:szCs w:val="22"/>
          <w:lang w:val="ka-GE"/>
        </w:rPr>
        <w:t>მაჩვენებლის</w:t>
      </w:r>
      <w:r w:rsidRPr="00C95097">
        <w:rPr>
          <w:rFonts w:ascii="Sylfaen" w:hAnsi="Sylfaen"/>
          <w:noProof/>
          <w:sz w:val="22"/>
          <w:szCs w:val="22"/>
          <w:lang w:val="ka-GE"/>
        </w:rPr>
        <w:t xml:space="preserve"> </w:t>
      </w:r>
      <w:r w:rsidR="00062555" w:rsidRPr="00C95097">
        <w:rPr>
          <w:rFonts w:ascii="Sylfaen" w:hAnsi="Sylfaen"/>
          <w:noProof/>
          <w:sz w:val="22"/>
          <w:szCs w:val="22"/>
          <w:lang w:val="ka-GE"/>
        </w:rPr>
        <w:t>5</w:t>
      </w:r>
      <w:r w:rsidR="00C95097" w:rsidRPr="00C95097">
        <w:rPr>
          <w:rFonts w:ascii="Sylfaen" w:hAnsi="Sylfaen"/>
          <w:noProof/>
          <w:sz w:val="22"/>
          <w:szCs w:val="22"/>
          <w:lang w:val="ka-GE"/>
        </w:rPr>
        <w:t>7</w:t>
      </w:r>
      <w:r w:rsidR="00CB1268" w:rsidRPr="00C95097">
        <w:rPr>
          <w:rFonts w:ascii="Sylfaen" w:hAnsi="Sylfaen"/>
          <w:noProof/>
          <w:sz w:val="22"/>
          <w:szCs w:val="22"/>
          <w:lang w:val="en-US"/>
        </w:rPr>
        <w:t>.</w:t>
      </w:r>
      <w:r w:rsidR="00C95097" w:rsidRPr="00C95097">
        <w:rPr>
          <w:rFonts w:ascii="Sylfaen" w:hAnsi="Sylfaen"/>
          <w:noProof/>
          <w:sz w:val="22"/>
          <w:szCs w:val="22"/>
          <w:lang w:val="ka-GE"/>
        </w:rPr>
        <w:t>7</w:t>
      </w:r>
      <w:r w:rsidRPr="00C95097">
        <w:rPr>
          <w:rFonts w:ascii="Sylfaen" w:hAnsi="Sylfaen"/>
          <w:noProof/>
          <w:sz w:val="22"/>
          <w:szCs w:val="22"/>
          <w:lang w:val="ka-GE"/>
        </w:rPr>
        <w:t>%-</w:t>
      </w:r>
      <w:r w:rsidRPr="00C95097">
        <w:rPr>
          <w:rFonts w:ascii="Sylfaen" w:hAnsi="Sylfaen" w:cs="Sylfaen"/>
          <w:noProof/>
          <w:sz w:val="22"/>
          <w:szCs w:val="22"/>
          <w:lang w:val="fi-FI"/>
        </w:rPr>
        <w:t>ია</w:t>
      </w:r>
      <w:r w:rsidRPr="00C95097">
        <w:rPr>
          <w:rFonts w:ascii="Sylfaen" w:hAnsi="Sylfaen"/>
          <w:noProof/>
          <w:sz w:val="22"/>
          <w:szCs w:val="22"/>
          <w:lang w:val="ka-GE"/>
        </w:rPr>
        <w:t>.</w:t>
      </w:r>
    </w:p>
    <w:p w:rsidR="00DE5DF5" w:rsidRDefault="00DE5DF5" w:rsidP="00EE32FC">
      <w:pPr>
        <w:tabs>
          <w:tab w:val="left" w:pos="0"/>
        </w:tabs>
        <w:jc w:val="both"/>
        <w:rPr>
          <w:rFonts w:ascii="Sylfaen" w:hAnsi="Sylfaen"/>
          <w:noProof/>
          <w:sz w:val="22"/>
          <w:szCs w:val="22"/>
          <w:lang w:val="ka-GE"/>
        </w:rPr>
      </w:pPr>
    </w:p>
    <w:p w:rsidR="00DE5DF5" w:rsidRDefault="00DE5DF5" w:rsidP="00EE32FC">
      <w:pPr>
        <w:tabs>
          <w:tab w:val="left" w:pos="0"/>
        </w:tabs>
        <w:jc w:val="both"/>
        <w:rPr>
          <w:rFonts w:ascii="Sylfaen" w:hAnsi="Sylfaen"/>
          <w:noProof/>
          <w:sz w:val="22"/>
          <w:szCs w:val="22"/>
          <w:lang w:val="ka-GE"/>
        </w:rPr>
      </w:pPr>
    </w:p>
    <w:p w:rsidR="00E03246" w:rsidRDefault="00E03246" w:rsidP="00EE32FC">
      <w:pPr>
        <w:tabs>
          <w:tab w:val="left" w:pos="0"/>
        </w:tabs>
        <w:jc w:val="both"/>
        <w:rPr>
          <w:rFonts w:ascii="Sylfaen" w:hAnsi="Sylfaen"/>
          <w:noProof/>
          <w:sz w:val="22"/>
          <w:szCs w:val="22"/>
          <w:lang w:val="ka-GE"/>
        </w:rPr>
      </w:pPr>
    </w:p>
    <w:p w:rsidR="00E03246" w:rsidRDefault="00E03246" w:rsidP="00EE32FC">
      <w:pPr>
        <w:tabs>
          <w:tab w:val="left" w:pos="0"/>
        </w:tabs>
        <w:jc w:val="both"/>
        <w:rPr>
          <w:rFonts w:ascii="Sylfaen" w:hAnsi="Sylfaen"/>
          <w:noProof/>
          <w:sz w:val="22"/>
          <w:szCs w:val="22"/>
          <w:lang w:val="ka-GE"/>
        </w:rPr>
      </w:pPr>
    </w:p>
    <w:p w:rsidR="00E03246" w:rsidRDefault="00E03246" w:rsidP="00EE32FC">
      <w:pPr>
        <w:tabs>
          <w:tab w:val="left" w:pos="0"/>
        </w:tabs>
        <w:jc w:val="both"/>
        <w:rPr>
          <w:rFonts w:ascii="Sylfaen" w:hAnsi="Sylfaen"/>
          <w:noProof/>
          <w:sz w:val="22"/>
          <w:szCs w:val="22"/>
          <w:lang w:val="ka-GE"/>
        </w:rPr>
      </w:pPr>
    </w:p>
    <w:p w:rsidR="00E03246" w:rsidRDefault="00E03246" w:rsidP="00EE32FC">
      <w:pPr>
        <w:tabs>
          <w:tab w:val="left" w:pos="0"/>
        </w:tabs>
        <w:jc w:val="both"/>
        <w:rPr>
          <w:rFonts w:ascii="Sylfaen" w:hAnsi="Sylfaen"/>
          <w:noProof/>
          <w:sz w:val="22"/>
          <w:szCs w:val="22"/>
          <w:lang w:val="ka-GE"/>
        </w:rPr>
      </w:pPr>
    </w:p>
    <w:p w:rsidR="00E03246" w:rsidRDefault="00E03246" w:rsidP="00EE32FC">
      <w:pPr>
        <w:tabs>
          <w:tab w:val="left" w:pos="0"/>
        </w:tabs>
        <w:jc w:val="both"/>
        <w:rPr>
          <w:rFonts w:ascii="Sylfaen" w:hAnsi="Sylfaen"/>
          <w:noProof/>
          <w:sz w:val="22"/>
          <w:szCs w:val="22"/>
          <w:lang w:val="ka-GE"/>
        </w:rPr>
      </w:pPr>
    </w:p>
    <w:p w:rsidR="00E03246" w:rsidRDefault="00E03246" w:rsidP="00EE32FC">
      <w:pPr>
        <w:tabs>
          <w:tab w:val="left" w:pos="0"/>
        </w:tabs>
        <w:jc w:val="both"/>
        <w:rPr>
          <w:rFonts w:ascii="Sylfaen" w:hAnsi="Sylfaen"/>
          <w:noProof/>
          <w:sz w:val="22"/>
          <w:szCs w:val="22"/>
          <w:lang w:val="ka-GE"/>
        </w:rPr>
      </w:pPr>
    </w:p>
    <w:p w:rsidR="00E03246" w:rsidRDefault="00E03246" w:rsidP="00EE32FC">
      <w:pPr>
        <w:tabs>
          <w:tab w:val="left" w:pos="0"/>
        </w:tabs>
        <w:jc w:val="both"/>
        <w:rPr>
          <w:rFonts w:ascii="Sylfaen" w:hAnsi="Sylfaen"/>
          <w:noProof/>
          <w:sz w:val="22"/>
          <w:szCs w:val="22"/>
          <w:lang w:val="ka-GE"/>
        </w:rPr>
      </w:pPr>
    </w:p>
    <w:p w:rsidR="00E03246" w:rsidRDefault="00E03246" w:rsidP="00EE32FC">
      <w:pPr>
        <w:tabs>
          <w:tab w:val="left" w:pos="0"/>
        </w:tabs>
        <w:jc w:val="both"/>
        <w:rPr>
          <w:rFonts w:ascii="Sylfaen" w:hAnsi="Sylfaen"/>
          <w:noProof/>
          <w:sz w:val="22"/>
          <w:szCs w:val="22"/>
          <w:lang w:val="ka-GE"/>
        </w:rPr>
      </w:pPr>
    </w:p>
    <w:p w:rsidR="00E03246" w:rsidRDefault="00E03246" w:rsidP="00EE32FC">
      <w:pPr>
        <w:tabs>
          <w:tab w:val="left" w:pos="0"/>
        </w:tabs>
        <w:jc w:val="both"/>
        <w:rPr>
          <w:rFonts w:ascii="Sylfaen" w:hAnsi="Sylfaen"/>
          <w:noProof/>
          <w:sz w:val="22"/>
          <w:szCs w:val="22"/>
          <w:lang w:val="ka-GE"/>
        </w:rPr>
      </w:pPr>
    </w:p>
    <w:p w:rsidR="00E03246" w:rsidRDefault="00E03246" w:rsidP="00EE32FC">
      <w:pPr>
        <w:tabs>
          <w:tab w:val="left" w:pos="0"/>
        </w:tabs>
        <w:jc w:val="both"/>
        <w:rPr>
          <w:rFonts w:ascii="Sylfaen" w:hAnsi="Sylfaen"/>
          <w:noProof/>
          <w:sz w:val="22"/>
          <w:szCs w:val="22"/>
          <w:lang w:val="ka-GE"/>
        </w:rPr>
      </w:pPr>
    </w:p>
    <w:p w:rsidR="00E03246" w:rsidRDefault="00E03246" w:rsidP="00EE32FC">
      <w:pPr>
        <w:tabs>
          <w:tab w:val="left" w:pos="0"/>
        </w:tabs>
        <w:jc w:val="both"/>
        <w:rPr>
          <w:rFonts w:ascii="Sylfaen" w:hAnsi="Sylfaen"/>
          <w:noProof/>
          <w:sz w:val="22"/>
          <w:szCs w:val="22"/>
          <w:lang w:val="ka-GE"/>
        </w:rPr>
      </w:pPr>
    </w:p>
    <w:p w:rsidR="00E03246" w:rsidRDefault="00E03246" w:rsidP="00EE32FC">
      <w:pPr>
        <w:tabs>
          <w:tab w:val="left" w:pos="0"/>
        </w:tabs>
        <w:jc w:val="both"/>
        <w:rPr>
          <w:rFonts w:ascii="Sylfaen" w:hAnsi="Sylfaen"/>
          <w:noProof/>
          <w:sz w:val="22"/>
          <w:szCs w:val="22"/>
          <w:lang w:val="ka-GE"/>
        </w:rPr>
      </w:pPr>
    </w:p>
    <w:p w:rsidR="006D0B32" w:rsidRPr="00BC3672" w:rsidRDefault="006D0B32" w:rsidP="00BC3672">
      <w:pPr>
        <w:pStyle w:val="Heading2"/>
        <w:tabs>
          <w:tab w:val="left" w:pos="0"/>
        </w:tabs>
        <w:spacing w:after="0"/>
        <w:jc w:val="center"/>
        <w:rPr>
          <w:rFonts w:ascii="Sylfaen" w:hAnsi="Sylfaen"/>
          <w:i w:val="0"/>
          <w:sz w:val="22"/>
          <w:szCs w:val="22"/>
          <w:lang w:val="ka-GE"/>
        </w:rPr>
      </w:pPr>
      <w:r w:rsidRPr="00BC3672">
        <w:rPr>
          <w:rFonts w:ascii="Sylfaen" w:hAnsi="Sylfaen"/>
          <w:i w:val="0"/>
          <w:sz w:val="22"/>
          <w:szCs w:val="22"/>
          <w:lang w:val="ka-GE"/>
        </w:rPr>
        <w:t>ბიუჯეტის გადასახდელების შესრულება თვეების მიხედვით წლიურ ფაქტთან შედარებით (201</w:t>
      </w:r>
      <w:r w:rsidR="00346717" w:rsidRPr="00BC3672">
        <w:rPr>
          <w:rFonts w:ascii="Sylfaen" w:hAnsi="Sylfaen"/>
          <w:i w:val="0"/>
          <w:sz w:val="22"/>
          <w:szCs w:val="22"/>
          <w:lang w:val="ka-GE"/>
        </w:rPr>
        <w:t>3</w:t>
      </w:r>
      <w:r w:rsidRPr="00BC3672">
        <w:rPr>
          <w:rFonts w:ascii="Sylfaen" w:hAnsi="Sylfaen"/>
          <w:i w:val="0"/>
          <w:sz w:val="22"/>
          <w:szCs w:val="22"/>
          <w:lang w:val="ka-GE"/>
        </w:rPr>
        <w:t>-202</w:t>
      </w:r>
      <w:r w:rsidR="00346717" w:rsidRPr="00BC3672">
        <w:rPr>
          <w:rFonts w:ascii="Sylfaen" w:hAnsi="Sylfaen"/>
          <w:i w:val="0"/>
          <w:sz w:val="22"/>
          <w:szCs w:val="22"/>
          <w:lang w:val="ka-GE"/>
        </w:rPr>
        <w:t>3</w:t>
      </w:r>
      <w:r w:rsidRPr="00BC3672">
        <w:rPr>
          <w:rFonts w:ascii="Sylfaen" w:hAnsi="Sylfaen"/>
          <w:i w:val="0"/>
          <w:sz w:val="22"/>
          <w:szCs w:val="22"/>
          <w:lang w:val="ka-GE"/>
        </w:rPr>
        <w:t xml:space="preserve"> იანვარი-აგვისტო)</w:t>
      </w:r>
    </w:p>
    <w:p w:rsidR="00DE5DF5" w:rsidRPr="00346717" w:rsidRDefault="00DE5DF5" w:rsidP="00EE32FC">
      <w:pPr>
        <w:tabs>
          <w:tab w:val="left" w:pos="0"/>
        </w:tabs>
        <w:ind w:right="90"/>
        <w:jc w:val="center"/>
        <w:rPr>
          <w:rFonts w:ascii="Sylfaen" w:hAnsi="Sylfaen"/>
          <w:b/>
          <w:noProof/>
          <w:sz w:val="22"/>
          <w:szCs w:val="22"/>
          <w:lang w:val="en-US"/>
        </w:rPr>
      </w:pPr>
    </w:p>
    <w:p w:rsidR="007C685A" w:rsidRPr="00B127C6" w:rsidRDefault="007C685A" w:rsidP="00EE32FC">
      <w:pPr>
        <w:tabs>
          <w:tab w:val="left" w:pos="0"/>
        </w:tabs>
        <w:ind w:right="90"/>
        <w:jc w:val="right"/>
        <w:rPr>
          <w:rFonts w:ascii="Sylfaen" w:hAnsi="Sylfaen"/>
          <w:i/>
          <w:noProof/>
          <w:sz w:val="16"/>
          <w:szCs w:val="22"/>
          <w:highlight w:val="yellow"/>
          <w:lang w:val="ka-GE"/>
        </w:rPr>
      </w:pPr>
    </w:p>
    <w:p w:rsidR="00331B7B" w:rsidRPr="00B127C6" w:rsidRDefault="00346717" w:rsidP="00EE32FC">
      <w:pPr>
        <w:tabs>
          <w:tab w:val="left" w:pos="0"/>
        </w:tabs>
        <w:ind w:right="90"/>
        <w:jc w:val="right"/>
        <w:rPr>
          <w:rFonts w:ascii="Sylfaen" w:hAnsi="Sylfaen"/>
          <w:i/>
          <w:noProof/>
          <w:sz w:val="16"/>
          <w:szCs w:val="22"/>
          <w:highlight w:val="yellow"/>
          <w:lang w:val="ka-GE"/>
        </w:rPr>
      </w:pPr>
      <w:r>
        <w:rPr>
          <w:noProof/>
          <w:lang w:val="en-US"/>
        </w:rPr>
        <w:drawing>
          <wp:inline distT="0" distB="0" distL="0" distR="0" wp14:anchorId="78073F7C" wp14:editId="0594765E">
            <wp:extent cx="6743700" cy="358711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31B7B" w:rsidRPr="004233CC" w:rsidRDefault="004233CC" w:rsidP="004233CC">
      <w:pPr>
        <w:tabs>
          <w:tab w:val="left" w:pos="0"/>
        </w:tabs>
        <w:ind w:right="90"/>
        <w:jc w:val="both"/>
        <w:rPr>
          <w:rFonts w:ascii="Sylfaen" w:hAnsi="Sylfaen"/>
          <w:i/>
          <w:noProof/>
          <w:sz w:val="16"/>
          <w:szCs w:val="22"/>
          <w:lang w:val="ka-GE"/>
        </w:rPr>
      </w:pPr>
      <w:r w:rsidRPr="004233CC">
        <w:rPr>
          <w:rFonts w:ascii="Sylfaen" w:hAnsi="Sylfaen"/>
          <w:i/>
          <w:noProof/>
          <w:sz w:val="16"/>
          <w:szCs w:val="22"/>
          <w:lang w:val="ka-GE"/>
        </w:rPr>
        <w:t xml:space="preserve">შენიშვნა: 2021 წელს </w:t>
      </w:r>
      <w:r>
        <w:rPr>
          <w:rFonts w:ascii="Sylfaen" w:hAnsi="Sylfaen"/>
          <w:i/>
          <w:noProof/>
          <w:sz w:val="16"/>
          <w:szCs w:val="22"/>
          <w:lang w:val="ka-GE"/>
        </w:rPr>
        <w:t xml:space="preserve">გაზრდილი გადასახდელების მოცულობა გამოწვეული იყო საგარეო ვალდებულებების ზრდით, რაც განაპირობა ევრობონდების გადაფარვის მიზნით. 2021 წელს </w:t>
      </w:r>
      <w:r w:rsidRPr="004233CC">
        <w:rPr>
          <w:rFonts w:ascii="Sylfaen" w:hAnsi="Sylfaen"/>
          <w:i/>
          <w:noProof/>
          <w:sz w:val="16"/>
          <w:szCs w:val="22"/>
          <w:lang w:val="ka-GE"/>
        </w:rPr>
        <w:t>1.7 მილიარდი ლ</w:t>
      </w:r>
      <w:r>
        <w:rPr>
          <w:rFonts w:ascii="Sylfaen" w:hAnsi="Sylfaen"/>
          <w:i/>
          <w:noProof/>
          <w:sz w:val="16"/>
          <w:szCs w:val="22"/>
          <w:lang w:val="ka-GE"/>
        </w:rPr>
        <w:t xml:space="preserve">არის ახალი ევრობონდის გამოშვებით. </w:t>
      </w:r>
    </w:p>
    <w:p w:rsidR="00331B7B" w:rsidRPr="00B127C6" w:rsidRDefault="00331B7B" w:rsidP="00EE32FC">
      <w:pPr>
        <w:tabs>
          <w:tab w:val="left" w:pos="0"/>
        </w:tabs>
        <w:ind w:right="90"/>
        <w:jc w:val="right"/>
        <w:rPr>
          <w:rFonts w:ascii="Sylfaen" w:hAnsi="Sylfaen"/>
          <w:i/>
          <w:noProof/>
          <w:sz w:val="16"/>
          <w:szCs w:val="22"/>
          <w:highlight w:val="yellow"/>
          <w:lang w:val="ka-GE"/>
        </w:rPr>
      </w:pPr>
    </w:p>
    <w:p w:rsidR="00331B7B" w:rsidRPr="00B127C6" w:rsidRDefault="00331B7B" w:rsidP="00EE32FC">
      <w:pPr>
        <w:tabs>
          <w:tab w:val="left" w:pos="0"/>
        </w:tabs>
        <w:ind w:right="90"/>
        <w:jc w:val="right"/>
        <w:rPr>
          <w:rFonts w:ascii="Sylfaen" w:hAnsi="Sylfaen"/>
          <w:i/>
          <w:noProof/>
          <w:sz w:val="16"/>
          <w:szCs w:val="22"/>
          <w:highlight w:val="yellow"/>
          <w:lang w:val="ka-GE"/>
        </w:rPr>
      </w:pPr>
    </w:p>
    <w:p w:rsidR="00DD601E" w:rsidRPr="00B127C6" w:rsidRDefault="00DD601E" w:rsidP="00EE32FC">
      <w:pPr>
        <w:tabs>
          <w:tab w:val="left" w:pos="0"/>
        </w:tabs>
        <w:rPr>
          <w:rFonts w:ascii="Sylfaen" w:hAnsi="Sylfaen"/>
          <w:i/>
          <w:noProof/>
          <w:sz w:val="16"/>
          <w:szCs w:val="22"/>
          <w:highlight w:val="yellow"/>
          <w:lang w:val="ka-GE"/>
        </w:rPr>
      </w:pPr>
      <w:r w:rsidRPr="00B127C6">
        <w:rPr>
          <w:rFonts w:ascii="Sylfaen" w:hAnsi="Sylfaen"/>
          <w:i/>
          <w:noProof/>
          <w:sz w:val="16"/>
          <w:szCs w:val="22"/>
          <w:highlight w:val="yellow"/>
          <w:lang w:val="ka-GE"/>
        </w:rPr>
        <w:br w:type="page"/>
      </w:r>
    </w:p>
    <w:p w:rsidR="00331B7B" w:rsidRDefault="00331B7B" w:rsidP="00BC3672">
      <w:pPr>
        <w:pStyle w:val="Heading2"/>
        <w:tabs>
          <w:tab w:val="left" w:pos="0"/>
        </w:tabs>
        <w:spacing w:after="0"/>
        <w:jc w:val="center"/>
        <w:rPr>
          <w:rFonts w:ascii="Sylfaen" w:hAnsi="Sylfaen"/>
          <w:i w:val="0"/>
          <w:sz w:val="22"/>
          <w:szCs w:val="22"/>
          <w:lang w:val="ka-GE"/>
        </w:rPr>
      </w:pPr>
      <w:r w:rsidRPr="00BC3672">
        <w:rPr>
          <w:rFonts w:ascii="Sylfaen" w:hAnsi="Sylfaen"/>
          <w:i w:val="0"/>
          <w:sz w:val="22"/>
          <w:szCs w:val="22"/>
          <w:lang w:val="ka-GE"/>
        </w:rPr>
        <w:t>სახელმწიფო ბიუჯეტის გადასახდელები</w:t>
      </w:r>
    </w:p>
    <w:p w:rsidR="00BC3672" w:rsidRPr="00BC3672" w:rsidRDefault="00BC3672" w:rsidP="00BC3672">
      <w:pPr>
        <w:rPr>
          <w:rFonts w:asciiTheme="minorHAnsi" w:hAnsiTheme="minorHAnsi"/>
          <w:lang w:val="ka-GE"/>
        </w:rPr>
      </w:pPr>
    </w:p>
    <w:p w:rsidR="00331B7B" w:rsidRPr="00D63638" w:rsidRDefault="00331B7B" w:rsidP="00EE32FC">
      <w:pPr>
        <w:tabs>
          <w:tab w:val="left" w:pos="0"/>
        </w:tabs>
        <w:ind w:right="90"/>
        <w:jc w:val="right"/>
        <w:rPr>
          <w:rFonts w:ascii="Sylfaen" w:hAnsi="Sylfaen"/>
          <w:i/>
          <w:noProof/>
          <w:sz w:val="16"/>
          <w:szCs w:val="22"/>
          <w:lang w:val="ka-GE"/>
        </w:rPr>
      </w:pPr>
      <w:r w:rsidRPr="00D63638">
        <w:rPr>
          <w:rFonts w:ascii="Sylfaen" w:hAnsi="Sylfaen"/>
          <w:i/>
          <w:noProof/>
          <w:sz w:val="16"/>
          <w:szCs w:val="22"/>
          <w:lang w:val="ka-GE"/>
        </w:rPr>
        <w:t>მლნ ლარი</w:t>
      </w:r>
    </w:p>
    <w:tbl>
      <w:tblPr>
        <w:tblW w:w="5002"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4080"/>
        <w:gridCol w:w="1624"/>
        <w:gridCol w:w="1479"/>
        <w:gridCol w:w="1624"/>
        <w:gridCol w:w="1537"/>
      </w:tblGrid>
      <w:tr w:rsidR="00D63638" w:rsidRPr="00DE5DF5" w:rsidTr="00D63638">
        <w:trPr>
          <w:trHeight w:val="1500"/>
        </w:trPr>
        <w:tc>
          <w:tcPr>
            <w:tcW w:w="1972" w:type="pct"/>
            <w:shd w:val="clear" w:color="auto" w:fill="auto"/>
            <w:hideMark/>
          </w:tcPr>
          <w:p w:rsidR="00D63638" w:rsidRPr="00DE5DF5" w:rsidRDefault="00D63638" w:rsidP="00EE32FC">
            <w:pPr>
              <w:tabs>
                <w:tab w:val="left" w:pos="0"/>
              </w:tabs>
              <w:jc w:val="center"/>
              <w:rPr>
                <w:rFonts w:ascii="Sylfaen" w:hAnsi="Sylfaen" w:cs="Calibri"/>
                <w:b/>
                <w:bCs/>
                <w:color w:val="000000"/>
                <w:sz w:val="18"/>
                <w:szCs w:val="18"/>
              </w:rPr>
            </w:pPr>
          </w:p>
          <w:p w:rsidR="00D63638" w:rsidRPr="00DE5DF5" w:rsidRDefault="00D63638" w:rsidP="00EE32FC">
            <w:pPr>
              <w:tabs>
                <w:tab w:val="left" w:pos="0"/>
              </w:tabs>
              <w:jc w:val="center"/>
              <w:rPr>
                <w:rFonts w:ascii="Sylfaen" w:hAnsi="Sylfaen" w:cs="Calibri"/>
                <w:b/>
                <w:bCs/>
                <w:color w:val="000000"/>
                <w:sz w:val="18"/>
                <w:szCs w:val="18"/>
              </w:rPr>
            </w:pPr>
          </w:p>
          <w:p w:rsidR="00D63638" w:rsidRPr="00DE5DF5" w:rsidRDefault="00D63638" w:rsidP="00EE32FC">
            <w:pPr>
              <w:tabs>
                <w:tab w:val="left" w:pos="0"/>
              </w:tabs>
              <w:jc w:val="center"/>
              <w:rPr>
                <w:rFonts w:ascii="Sylfaen" w:hAnsi="Sylfaen" w:cs="Calibri"/>
                <w:b/>
                <w:bCs/>
                <w:color w:val="000000"/>
                <w:sz w:val="18"/>
                <w:szCs w:val="18"/>
                <w:lang w:val="en-US"/>
              </w:rPr>
            </w:pPr>
            <w:r w:rsidRPr="00DE5DF5">
              <w:rPr>
                <w:rFonts w:ascii="Sylfaen" w:hAnsi="Sylfaen" w:cs="Calibri"/>
                <w:b/>
                <w:bCs/>
                <w:color w:val="000000"/>
                <w:sz w:val="18"/>
                <w:szCs w:val="18"/>
              </w:rPr>
              <w:t>დ ა ს ა ხ ე ლ ე ბ ა</w:t>
            </w:r>
          </w:p>
        </w:tc>
        <w:tc>
          <w:tcPr>
            <w:tcW w:w="785" w:type="pct"/>
            <w:shd w:val="clear" w:color="auto" w:fill="auto"/>
            <w:vAlign w:val="center"/>
            <w:hideMark/>
          </w:tcPr>
          <w:p w:rsidR="00D63638" w:rsidRPr="00DE5DF5" w:rsidRDefault="00D63638" w:rsidP="00EE32FC">
            <w:pPr>
              <w:tabs>
                <w:tab w:val="left" w:pos="0"/>
              </w:tabs>
              <w:jc w:val="center"/>
              <w:rPr>
                <w:rFonts w:ascii="Sylfaen" w:hAnsi="Sylfaen" w:cs="Calibri"/>
                <w:b/>
                <w:bCs/>
                <w:color w:val="000000"/>
                <w:sz w:val="18"/>
                <w:szCs w:val="18"/>
                <w:lang w:val="en-US"/>
              </w:rPr>
            </w:pPr>
            <w:r w:rsidRPr="00DE5DF5">
              <w:rPr>
                <w:rFonts w:ascii="Sylfaen" w:hAnsi="Sylfaen" w:cs="Calibri"/>
                <w:b/>
                <w:bCs/>
                <w:color w:val="000000"/>
                <w:sz w:val="18"/>
                <w:szCs w:val="18"/>
                <w:lang w:val="en-US"/>
              </w:rPr>
              <w:t>2023 წლის დაზუსტებული გეგმა (31.08.2023)</w:t>
            </w:r>
          </w:p>
        </w:tc>
        <w:tc>
          <w:tcPr>
            <w:tcW w:w="715" w:type="pct"/>
            <w:shd w:val="clear" w:color="auto" w:fill="auto"/>
            <w:vAlign w:val="center"/>
            <w:hideMark/>
          </w:tcPr>
          <w:p w:rsidR="00D63638" w:rsidRPr="00DE5DF5" w:rsidRDefault="00D63638" w:rsidP="00EE32FC">
            <w:pPr>
              <w:tabs>
                <w:tab w:val="left" w:pos="0"/>
              </w:tabs>
              <w:jc w:val="center"/>
              <w:rPr>
                <w:rFonts w:ascii="Sylfaen" w:hAnsi="Sylfaen" w:cs="Calibri"/>
                <w:b/>
                <w:bCs/>
                <w:color w:val="000000"/>
                <w:sz w:val="18"/>
                <w:szCs w:val="18"/>
                <w:lang w:val="en-US"/>
              </w:rPr>
            </w:pPr>
            <w:r w:rsidRPr="00DE5DF5">
              <w:rPr>
                <w:rFonts w:ascii="Sylfaen" w:hAnsi="Sylfaen" w:cs="Calibri"/>
                <w:b/>
                <w:bCs/>
                <w:color w:val="000000"/>
                <w:sz w:val="18"/>
                <w:szCs w:val="18"/>
                <w:lang w:val="en-US"/>
              </w:rPr>
              <w:t>2023 წლის 8 თვის ფაქტი</w:t>
            </w:r>
          </w:p>
        </w:tc>
        <w:tc>
          <w:tcPr>
            <w:tcW w:w="785" w:type="pct"/>
            <w:shd w:val="clear" w:color="auto" w:fill="auto"/>
            <w:vAlign w:val="center"/>
            <w:hideMark/>
          </w:tcPr>
          <w:p w:rsidR="00D63638" w:rsidRPr="00DE5DF5" w:rsidRDefault="00D63638" w:rsidP="00EE32FC">
            <w:pPr>
              <w:tabs>
                <w:tab w:val="left" w:pos="0"/>
              </w:tabs>
              <w:jc w:val="center"/>
              <w:rPr>
                <w:rFonts w:ascii="Sylfaen" w:hAnsi="Sylfaen" w:cs="Calibri"/>
                <w:b/>
                <w:bCs/>
                <w:color w:val="000000"/>
                <w:sz w:val="18"/>
                <w:szCs w:val="18"/>
                <w:lang w:val="en-US"/>
              </w:rPr>
            </w:pPr>
            <w:r w:rsidRPr="00DE5DF5">
              <w:rPr>
                <w:rFonts w:ascii="Sylfaen" w:hAnsi="Sylfaen" w:cs="Calibri"/>
                <w:b/>
                <w:bCs/>
                <w:color w:val="000000"/>
                <w:sz w:val="18"/>
                <w:szCs w:val="18"/>
                <w:lang w:val="en-US"/>
              </w:rPr>
              <w:t>სხვაობა  (წლიური დაზუსტებული გეგმა-საკასო ხარჯი)</w:t>
            </w:r>
          </w:p>
        </w:tc>
        <w:tc>
          <w:tcPr>
            <w:tcW w:w="743" w:type="pct"/>
            <w:shd w:val="clear" w:color="auto" w:fill="auto"/>
            <w:vAlign w:val="center"/>
            <w:hideMark/>
          </w:tcPr>
          <w:p w:rsidR="00D63638" w:rsidRPr="00DE5DF5" w:rsidRDefault="00D63638" w:rsidP="00EE32FC">
            <w:pPr>
              <w:tabs>
                <w:tab w:val="left" w:pos="0"/>
              </w:tabs>
              <w:jc w:val="center"/>
              <w:rPr>
                <w:rFonts w:ascii="Sylfaen" w:hAnsi="Sylfaen" w:cs="Calibri"/>
                <w:b/>
                <w:bCs/>
                <w:color w:val="000000"/>
                <w:sz w:val="18"/>
                <w:szCs w:val="18"/>
                <w:lang w:val="en-US"/>
              </w:rPr>
            </w:pPr>
            <w:r w:rsidRPr="00DE5DF5">
              <w:rPr>
                <w:rFonts w:ascii="Sylfaen" w:hAnsi="Sylfaen" w:cs="Calibri"/>
                <w:b/>
                <w:bCs/>
                <w:color w:val="000000"/>
                <w:sz w:val="18"/>
                <w:szCs w:val="18"/>
                <w:lang w:val="en-US"/>
              </w:rPr>
              <w:t xml:space="preserve">ფაქტი/ წლიური გეგმა </w:t>
            </w:r>
          </w:p>
        </w:tc>
      </w:tr>
      <w:tr w:rsidR="00D63638" w:rsidRPr="00DE5DF5" w:rsidTr="00D63638">
        <w:trPr>
          <w:trHeight w:val="300"/>
        </w:trPr>
        <w:tc>
          <w:tcPr>
            <w:tcW w:w="1972" w:type="pct"/>
            <w:shd w:val="clear" w:color="auto" w:fill="auto"/>
            <w:hideMark/>
          </w:tcPr>
          <w:p w:rsidR="00D63638" w:rsidRPr="00DE5DF5" w:rsidRDefault="00D63638" w:rsidP="00EE32FC">
            <w:pPr>
              <w:tabs>
                <w:tab w:val="left" w:pos="0"/>
              </w:tabs>
              <w:rPr>
                <w:rFonts w:ascii="Sylfaen" w:hAnsi="Sylfaen" w:cs="Calibri"/>
                <w:b/>
                <w:bCs/>
                <w:color w:val="000000"/>
                <w:sz w:val="18"/>
                <w:szCs w:val="18"/>
                <w:lang w:val="en-US"/>
              </w:rPr>
            </w:pPr>
            <w:r w:rsidRPr="00DE5DF5">
              <w:rPr>
                <w:rFonts w:ascii="Sylfaen" w:hAnsi="Sylfaen" w:cs="Calibri"/>
                <w:b/>
                <w:bCs/>
                <w:color w:val="000000"/>
                <w:sz w:val="18"/>
                <w:szCs w:val="18"/>
                <w:lang w:val="en-US"/>
              </w:rPr>
              <w:t>გადასახდელები</w:t>
            </w:r>
          </w:p>
        </w:tc>
        <w:tc>
          <w:tcPr>
            <w:tcW w:w="785" w:type="pct"/>
            <w:shd w:val="clear" w:color="auto" w:fill="auto"/>
            <w:vAlign w:val="center"/>
            <w:hideMark/>
          </w:tcPr>
          <w:p w:rsidR="00D63638" w:rsidRPr="00DE5DF5" w:rsidRDefault="00D63638" w:rsidP="00EE32FC">
            <w:pPr>
              <w:tabs>
                <w:tab w:val="left" w:pos="0"/>
              </w:tabs>
              <w:jc w:val="center"/>
              <w:rPr>
                <w:rFonts w:ascii="Sylfaen" w:hAnsi="Sylfaen" w:cs="Calibri"/>
                <w:b/>
                <w:bCs/>
                <w:color w:val="000000"/>
                <w:sz w:val="18"/>
                <w:szCs w:val="18"/>
                <w:lang w:val="en-US"/>
              </w:rPr>
            </w:pPr>
            <w:r w:rsidRPr="00DE5DF5">
              <w:rPr>
                <w:rFonts w:ascii="Sylfaen" w:hAnsi="Sylfaen" w:cs="Calibri"/>
                <w:b/>
                <w:bCs/>
                <w:color w:val="000000"/>
                <w:sz w:val="18"/>
                <w:szCs w:val="18"/>
                <w:lang w:val="en-US"/>
              </w:rPr>
              <w:t>21,880.1</w:t>
            </w:r>
          </w:p>
        </w:tc>
        <w:tc>
          <w:tcPr>
            <w:tcW w:w="715" w:type="pct"/>
            <w:shd w:val="clear" w:color="auto" w:fill="auto"/>
            <w:vAlign w:val="center"/>
            <w:hideMark/>
          </w:tcPr>
          <w:p w:rsidR="00D63638" w:rsidRPr="00DE5DF5" w:rsidRDefault="00D63638" w:rsidP="00EE32FC">
            <w:pPr>
              <w:tabs>
                <w:tab w:val="left" w:pos="0"/>
              </w:tabs>
              <w:jc w:val="center"/>
              <w:rPr>
                <w:rFonts w:ascii="Sylfaen" w:hAnsi="Sylfaen" w:cs="Calibri"/>
                <w:b/>
                <w:bCs/>
                <w:color w:val="000000"/>
                <w:sz w:val="18"/>
                <w:szCs w:val="18"/>
                <w:lang w:val="en-US"/>
              </w:rPr>
            </w:pPr>
            <w:r w:rsidRPr="00DE5DF5">
              <w:rPr>
                <w:rFonts w:ascii="Sylfaen" w:hAnsi="Sylfaen" w:cs="Calibri"/>
                <w:b/>
                <w:bCs/>
                <w:color w:val="000000"/>
                <w:sz w:val="18"/>
                <w:szCs w:val="18"/>
                <w:lang w:val="en-US"/>
              </w:rPr>
              <w:t>13,815.7</w:t>
            </w:r>
          </w:p>
        </w:tc>
        <w:tc>
          <w:tcPr>
            <w:tcW w:w="785" w:type="pct"/>
            <w:shd w:val="clear" w:color="auto" w:fill="auto"/>
            <w:vAlign w:val="center"/>
            <w:hideMark/>
          </w:tcPr>
          <w:p w:rsidR="00D63638" w:rsidRPr="00DE5DF5" w:rsidRDefault="00D63638" w:rsidP="00EE32FC">
            <w:pPr>
              <w:tabs>
                <w:tab w:val="left" w:pos="0"/>
              </w:tabs>
              <w:jc w:val="center"/>
              <w:rPr>
                <w:rFonts w:ascii="Sylfaen" w:hAnsi="Sylfaen" w:cs="Calibri"/>
                <w:b/>
                <w:bCs/>
                <w:color w:val="000000"/>
                <w:sz w:val="18"/>
                <w:szCs w:val="18"/>
                <w:lang w:val="en-US"/>
              </w:rPr>
            </w:pPr>
            <w:r w:rsidRPr="00DE5DF5">
              <w:rPr>
                <w:rFonts w:ascii="Sylfaen" w:hAnsi="Sylfaen" w:cs="Calibri"/>
                <w:b/>
                <w:bCs/>
                <w:color w:val="000000"/>
                <w:sz w:val="18"/>
                <w:szCs w:val="18"/>
                <w:lang w:val="en-US"/>
              </w:rPr>
              <w:t>8,064.4</w:t>
            </w:r>
          </w:p>
        </w:tc>
        <w:tc>
          <w:tcPr>
            <w:tcW w:w="743" w:type="pct"/>
            <w:shd w:val="clear" w:color="auto" w:fill="auto"/>
            <w:vAlign w:val="center"/>
            <w:hideMark/>
          </w:tcPr>
          <w:p w:rsidR="00D63638" w:rsidRPr="00DE5DF5" w:rsidRDefault="00D63638" w:rsidP="00EE32FC">
            <w:pPr>
              <w:tabs>
                <w:tab w:val="left" w:pos="0"/>
              </w:tabs>
              <w:jc w:val="center"/>
              <w:rPr>
                <w:rFonts w:ascii="Sylfaen" w:hAnsi="Sylfaen" w:cs="Calibri"/>
                <w:b/>
                <w:bCs/>
                <w:color w:val="000000"/>
                <w:sz w:val="18"/>
                <w:szCs w:val="18"/>
                <w:lang w:val="en-US"/>
              </w:rPr>
            </w:pPr>
            <w:r w:rsidRPr="00DE5DF5">
              <w:rPr>
                <w:rFonts w:ascii="Sylfaen" w:hAnsi="Sylfaen" w:cs="Calibri"/>
                <w:b/>
                <w:bCs/>
                <w:color w:val="000000"/>
                <w:sz w:val="18"/>
                <w:szCs w:val="18"/>
                <w:lang w:val="en-US"/>
              </w:rPr>
              <w:t>63.1%</w:t>
            </w:r>
          </w:p>
        </w:tc>
      </w:tr>
      <w:tr w:rsidR="00D63638" w:rsidRPr="00DE5DF5" w:rsidTr="00D63638">
        <w:trPr>
          <w:trHeight w:val="300"/>
        </w:trPr>
        <w:tc>
          <w:tcPr>
            <w:tcW w:w="1972" w:type="pct"/>
            <w:shd w:val="clear" w:color="auto" w:fill="auto"/>
            <w:hideMark/>
          </w:tcPr>
          <w:p w:rsidR="00D63638" w:rsidRPr="00DE5DF5" w:rsidRDefault="00D63638" w:rsidP="00EE32FC">
            <w:pPr>
              <w:tabs>
                <w:tab w:val="left" w:pos="0"/>
              </w:tabs>
              <w:ind w:firstLineChars="100" w:firstLine="181"/>
              <w:rPr>
                <w:rFonts w:ascii="Sylfaen" w:hAnsi="Sylfaen" w:cs="Calibri"/>
                <w:b/>
                <w:color w:val="000000"/>
                <w:sz w:val="18"/>
                <w:szCs w:val="18"/>
                <w:lang w:val="en-US"/>
              </w:rPr>
            </w:pPr>
            <w:r w:rsidRPr="00DE5DF5">
              <w:rPr>
                <w:rFonts w:ascii="Sylfaen" w:hAnsi="Sylfaen" w:cs="Calibri"/>
                <w:b/>
                <w:color w:val="000000"/>
                <w:sz w:val="18"/>
                <w:szCs w:val="18"/>
                <w:lang w:val="en-US"/>
              </w:rPr>
              <w:t>ხარჯები</w:t>
            </w:r>
          </w:p>
        </w:tc>
        <w:tc>
          <w:tcPr>
            <w:tcW w:w="785" w:type="pct"/>
            <w:shd w:val="clear" w:color="auto" w:fill="auto"/>
            <w:vAlign w:val="center"/>
            <w:hideMark/>
          </w:tcPr>
          <w:p w:rsidR="00D63638" w:rsidRPr="00DE5DF5" w:rsidRDefault="00D63638" w:rsidP="00EE32FC">
            <w:pPr>
              <w:tabs>
                <w:tab w:val="left" w:pos="0"/>
              </w:tabs>
              <w:jc w:val="center"/>
              <w:rPr>
                <w:rFonts w:ascii="Sylfaen" w:hAnsi="Sylfaen" w:cs="Calibri"/>
                <w:b/>
                <w:color w:val="000000"/>
                <w:sz w:val="18"/>
                <w:szCs w:val="18"/>
                <w:lang w:val="en-US"/>
              </w:rPr>
            </w:pPr>
            <w:r w:rsidRPr="00DE5DF5">
              <w:rPr>
                <w:rFonts w:ascii="Sylfaen" w:hAnsi="Sylfaen" w:cs="Calibri"/>
                <w:b/>
                <w:color w:val="000000"/>
                <w:sz w:val="18"/>
                <w:szCs w:val="18"/>
                <w:lang w:val="en-US"/>
              </w:rPr>
              <w:t>16,308.9</w:t>
            </w:r>
          </w:p>
        </w:tc>
        <w:tc>
          <w:tcPr>
            <w:tcW w:w="715" w:type="pct"/>
            <w:shd w:val="clear" w:color="auto" w:fill="auto"/>
            <w:vAlign w:val="center"/>
            <w:hideMark/>
          </w:tcPr>
          <w:p w:rsidR="00D63638" w:rsidRPr="00DE5DF5" w:rsidRDefault="00D63638" w:rsidP="00EE32FC">
            <w:pPr>
              <w:tabs>
                <w:tab w:val="left" w:pos="0"/>
              </w:tabs>
              <w:jc w:val="center"/>
              <w:rPr>
                <w:rFonts w:ascii="Sylfaen" w:hAnsi="Sylfaen" w:cs="Calibri"/>
                <w:b/>
                <w:color w:val="000000"/>
                <w:sz w:val="18"/>
                <w:szCs w:val="18"/>
                <w:lang w:val="en-US"/>
              </w:rPr>
            </w:pPr>
            <w:r w:rsidRPr="00DE5DF5">
              <w:rPr>
                <w:rFonts w:ascii="Sylfaen" w:hAnsi="Sylfaen" w:cs="Calibri"/>
                <w:b/>
                <w:color w:val="000000"/>
                <w:sz w:val="18"/>
                <w:szCs w:val="18"/>
                <w:lang w:val="en-US"/>
              </w:rPr>
              <w:t>10,770.1</w:t>
            </w:r>
          </w:p>
        </w:tc>
        <w:tc>
          <w:tcPr>
            <w:tcW w:w="785" w:type="pct"/>
            <w:shd w:val="clear" w:color="auto" w:fill="auto"/>
            <w:vAlign w:val="center"/>
            <w:hideMark/>
          </w:tcPr>
          <w:p w:rsidR="00D63638" w:rsidRPr="00DE5DF5" w:rsidRDefault="00D63638" w:rsidP="00EE32FC">
            <w:pPr>
              <w:tabs>
                <w:tab w:val="left" w:pos="0"/>
              </w:tabs>
              <w:jc w:val="center"/>
              <w:rPr>
                <w:rFonts w:ascii="Sylfaen" w:hAnsi="Sylfaen" w:cs="Calibri"/>
                <w:b/>
                <w:color w:val="000000"/>
                <w:sz w:val="18"/>
                <w:szCs w:val="18"/>
                <w:lang w:val="en-US"/>
              </w:rPr>
            </w:pPr>
            <w:r w:rsidRPr="00DE5DF5">
              <w:rPr>
                <w:rFonts w:ascii="Sylfaen" w:hAnsi="Sylfaen" w:cs="Calibri"/>
                <w:b/>
                <w:color w:val="000000"/>
                <w:sz w:val="18"/>
                <w:szCs w:val="18"/>
                <w:lang w:val="en-US"/>
              </w:rPr>
              <w:t>5,538.8</w:t>
            </w:r>
          </w:p>
        </w:tc>
        <w:tc>
          <w:tcPr>
            <w:tcW w:w="743" w:type="pct"/>
            <w:shd w:val="clear" w:color="auto" w:fill="auto"/>
            <w:vAlign w:val="center"/>
            <w:hideMark/>
          </w:tcPr>
          <w:p w:rsidR="00D63638" w:rsidRPr="00DE5DF5" w:rsidRDefault="00D63638" w:rsidP="00EE32FC">
            <w:pPr>
              <w:tabs>
                <w:tab w:val="left" w:pos="0"/>
              </w:tabs>
              <w:jc w:val="center"/>
              <w:rPr>
                <w:rFonts w:ascii="Sylfaen" w:hAnsi="Sylfaen" w:cs="Calibri"/>
                <w:b/>
                <w:color w:val="000000"/>
                <w:sz w:val="18"/>
                <w:szCs w:val="18"/>
                <w:lang w:val="en-US"/>
              </w:rPr>
            </w:pPr>
            <w:r w:rsidRPr="00DE5DF5">
              <w:rPr>
                <w:rFonts w:ascii="Sylfaen" w:hAnsi="Sylfaen" w:cs="Calibri"/>
                <w:b/>
                <w:color w:val="000000"/>
                <w:sz w:val="18"/>
                <w:szCs w:val="18"/>
                <w:lang w:val="en-US"/>
              </w:rPr>
              <w:t>66.0%</w:t>
            </w:r>
          </w:p>
        </w:tc>
      </w:tr>
      <w:tr w:rsidR="00D63638" w:rsidRPr="00DE5DF5" w:rsidTr="00D63638">
        <w:trPr>
          <w:trHeight w:val="300"/>
        </w:trPr>
        <w:tc>
          <w:tcPr>
            <w:tcW w:w="1972" w:type="pct"/>
            <w:shd w:val="clear" w:color="auto" w:fill="auto"/>
            <w:hideMark/>
          </w:tcPr>
          <w:p w:rsidR="00D63638" w:rsidRPr="00DE5DF5" w:rsidRDefault="00D63638" w:rsidP="00EE32FC">
            <w:pPr>
              <w:tabs>
                <w:tab w:val="left" w:pos="0"/>
              </w:tabs>
              <w:ind w:firstLineChars="100" w:firstLine="180"/>
              <w:rPr>
                <w:rFonts w:ascii="Sylfaen" w:hAnsi="Sylfaen" w:cs="Calibri"/>
                <w:color w:val="000000"/>
                <w:sz w:val="18"/>
                <w:szCs w:val="18"/>
                <w:lang w:val="en-US"/>
              </w:rPr>
            </w:pPr>
            <w:r w:rsidRPr="00DE5DF5">
              <w:rPr>
                <w:rFonts w:ascii="Sylfaen" w:hAnsi="Sylfaen" w:cs="Calibri"/>
                <w:color w:val="000000"/>
                <w:sz w:val="18"/>
                <w:szCs w:val="18"/>
                <w:lang w:val="en-US"/>
              </w:rPr>
              <w:t xml:space="preserve">   შრომის ანაზღაურება</w:t>
            </w:r>
          </w:p>
        </w:tc>
        <w:tc>
          <w:tcPr>
            <w:tcW w:w="785" w:type="pct"/>
            <w:shd w:val="clear" w:color="auto" w:fill="auto"/>
            <w:vAlign w:val="center"/>
            <w:hideMark/>
          </w:tcPr>
          <w:p w:rsidR="00D63638" w:rsidRPr="00DE5DF5" w:rsidRDefault="00D63638" w:rsidP="00EE32FC">
            <w:pPr>
              <w:tabs>
                <w:tab w:val="left" w:pos="0"/>
              </w:tabs>
              <w:jc w:val="center"/>
              <w:rPr>
                <w:rFonts w:ascii="Sylfaen" w:hAnsi="Sylfaen" w:cs="Calibri"/>
                <w:color w:val="000000"/>
                <w:sz w:val="18"/>
                <w:szCs w:val="18"/>
                <w:lang w:val="en-US"/>
              </w:rPr>
            </w:pPr>
            <w:r w:rsidRPr="00DE5DF5">
              <w:rPr>
                <w:rFonts w:ascii="Sylfaen" w:hAnsi="Sylfaen" w:cs="Calibri"/>
                <w:color w:val="000000"/>
                <w:sz w:val="18"/>
                <w:szCs w:val="18"/>
                <w:lang w:val="en-US"/>
              </w:rPr>
              <w:t>2,218.9</w:t>
            </w:r>
          </w:p>
        </w:tc>
        <w:tc>
          <w:tcPr>
            <w:tcW w:w="715" w:type="pct"/>
            <w:shd w:val="clear" w:color="auto" w:fill="auto"/>
            <w:vAlign w:val="center"/>
            <w:hideMark/>
          </w:tcPr>
          <w:p w:rsidR="00D63638" w:rsidRPr="00DE5DF5" w:rsidRDefault="00D63638" w:rsidP="00EE32FC">
            <w:pPr>
              <w:tabs>
                <w:tab w:val="left" w:pos="0"/>
              </w:tabs>
              <w:jc w:val="center"/>
              <w:rPr>
                <w:rFonts w:ascii="Sylfaen" w:hAnsi="Sylfaen" w:cs="Calibri"/>
                <w:color w:val="000000"/>
                <w:sz w:val="18"/>
                <w:szCs w:val="18"/>
                <w:lang w:val="en-US"/>
              </w:rPr>
            </w:pPr>
            <w:r w:rsidRPr="00DE5DF5">
              <w:rPr>
                <w:rFonts w:ascii="Sylfaen" w:hAnsi="Sylfaen" w:cs="Calibri"/>
                <w:color w:val="000000"/>
                <w:sz w:val="18"/>
                <w:szCs w:val="18"/>
                <w:lang w:val="en-US"/>
              </w:rPr>
              <w:t>1,382.8</w:t>
            </w:r>
          </w:p>
        </w:tc>
        <w:tc>
          <w:tcPr>
            <w:tcW w:w="785" w:type="pct"/>
            <w:shd w:val="clear" w:color="auto" w:fill="auto"/>
            <w:vAlign w:val="center"/>
            <w:hideMark/>
          </w:tcPr>
          <w:p w:rsidR="00D63638" w:rsidRPr="00DE5DF5" w:rsidRDefault="00D63638" w:rsidP="00EE32FC">
            <w:pPr>
              <w:tabs>
                <w:tab w:val="left" w:pos="0"/>
              </w:tabs>
              <w:jc w:val="center"/>
              <w:rPr>
                <w:rFonts w:ascii="Sylfaen" w:hAnsi="Sylfaen" w:cs="Calibri"/>
                <w:color w:val="000000"/>
                <w:sz w:val="18"/>
                <w:szCs w:val="18"/>
                <w:lang w:val="en-US"/>
              </w:rPr>
            </w:pPr>
            <w:r w:rsidRPr="00DE5DF5">
              <w:rPr>
                <w:rFonts w:ascii="Sylfaen" w:hAnsi="Sylfaen" w:cs="Calibri"/>
                <w:color w:val="000000"/>
                <w:sz w:val="18"/>
                <w:szCs w:val="18"/>
                <w:lang w:val="en-US"/>
              </w:rPr>
              <w:t>836.0</w:t>
            </w:r>
          </w:p>
        </w:tc>
        <w:tc>
          <w:tcPr>
            <w:tcW w:w="743" w:type="pct"/>
            <w:shd w:val="clear" w:color="auto" w:fill="auto"/>
            <w:vAlign w:val="center"/>
            <w:hideMark/>
          </w:tcPr>
          <w:p w:rsidR="00D63638" w:rsidRPr="00DE5DF5" w:rsidRDefault="00D63638" w:rsidP="00EE32FC">
            <w:pPr>
              <w:tabs>
                <w:tab w:val="left" w:pos="0"/>
              </w:tabs>
              <w:jc w:val="center"/>
              <w:rPr>
                <w:rFonts w:ascii="Sylfaen" w:hAnsi="Sylfaen" w:cs="Calibri"/>
                <w:color w:val="000000"/>
                <w:sz w:val="18"/>
                <w:szCs w:val="18"/>
                <w:lang w:val="en-US"/>
              </w:rPr>
            </w:pPr>
            <w:r w:rsidRPr="00DE5DF5">
              <w:rPr>
                <w:rFonts w:ascii="Sylfaen" w:hAnsi="Sylfaen" w:cs="Calibri"/>
                <w:color w:val="000000"/>
                <w:sz w:val="18"/>
                <w:szCs w:val="18"/>
                <w:lang w:val="en-US"/>
              </w:rPr>
              <w:t>62.3%</w:t>
            </w:r>
          </w:p>
        </w:tc>
      </w:tr>
      <w:tr w:rsidR="00D63638" w:rsidRPr="00DE5DF5" w:rsidTr="00D63638">
        <w:trPr>
          <w:trHeight w:val="300"/>
        </w:trPr>
        <w:tc>
          <w:tcPr>
            <w:tcW w:w="1972" w:type="pct"/>
            <w:shd w:val="clear" w:color="auto" w:fill="auto"/>
            <w:hideMark/>
          </w:tcPr>
          <w:p w:rsidR="00D63638" w:rsidRPr="00DE5DF5" w:rsidRDefault="00D63638" w:rsidP="00EE32FC">
            <w:pPr>
              <w:tabs>
                <w:tab w:val="left" w:pos="0"/>
              </w:tabs>
              <w:ind w:firstLineChars="100" w:firstLine="180"/>
              <w:rPr>
                <w:rFonts w:ascii="Sylfaen" w:hAnsi="Sylfaen" w:cs="Calibri"/>
                <w:color w:val="000000"/>
                <w:sz w:val="18"/>
                <w:szCs w:val="18"/>
                <w:lang w:val="en-US"/>
              </w:rPr>
            </w:pPr>
            <w:r w:rsidRPr="00DE5DF5">
              <w:rPr>
                <w:rFonts w:ascii="Sylfaen" w:hAnsi="Sylfaen" w:cs="Calibri"/>
                <w:color w:val="000000"/>
                <w:sz w:val="18"/>
                <w:szCs w:val="18"/>
                <w:lang w:val="en-US"/>
              </w:rPr>
              <w:t xml:space="preserve">   საქონელი და მომსახურება</w:t>
            </w:r>
          </w:p>
        </w:tc>
        <w:tc>
          <w:tcPr>
            <w:tcW w:w="785" w:type="pct"/>
            <w:shd w:val="clear" w:color="auto" w:fill="auto"/>
            <w:vAlign w:val="center"/>
            <w:hideMark/>
          </w:tcPr>
          <w:p w:rsidR="00D63638" w:rsidRPr="00DE5DF5" w:rsidRDefault="00D63638" w:rsidP="00EE32FC">
            <w:pPr>
              <w:tabs>
                <w:tab w:val="left" w:pos="0"/>
              </w:tabs>
              <w:jc w:val="center"/>
              <w:rPr>
                <w:rFonts w:ascii="Sylfaen" w:hAnsi="Sylfaen" w:cs="Calibri"/>
                <w:color w:val="000000"/>
                <w:sz w:val="18"/>
                <w:szCs w:val="18"/>
                <w:lang w:val="en-US"/>
              </w:rPr>
            </w:pPr>
            <w:r w:rsidRPr="00DE5DF5">
              <w:rPr>
                <w:rFonts w:ascii="Sylfaen" w:hAnsi="Sylfaen" w:cs="Calibri"/>
                <w:color w:val="000000"/>
                <w:sz w:val="18"/>
                <w:szCs w:val="18"/>
                <w:lang w:val="en-US"/>
              </w:rPr>
              <w:t>2,068.2</w:t>
            </w:r>
          </w:p>
        </w:tc>
        <w:tc>
          <w:tcPr>
            <w:tcW w:w="715" w:type="pct"/>
            <w:shd w:val="clear" w:color="auto" w:fill="auto"/>
            <w:vAlign w:val="center"/>
            <w:hideMark/>
          </w:tcPr>
          <w:p w:rsidR="00D63638" w:rsidRPr="00DE5DF5" w:rsidRDefault="00D63638" w:rsidP="00EE32FC">
            <w:pPr>
              <w:tabs>
                <w:tab w:val="left" w:pos="0"/>
              </w:tabs>
              <w:jc w:val="center"/>
              <w:rPr>
                <w:rFonts w:ascii="Sylfaen" w:hAnsi="Sylfaen" w:cs="Calibri"/>
                <w:color w:val="000000"/>
                <w:sz w:val="18"/>
                <w:szCs w:val="18"/>
                <w:lang w:val="en-US"/>
              </w:rPr>
            </w:pPr>
            <w:r w:rsidRPr="00DE5DF5">
              <w:rPr>
                <w:rFonts w:ascii="Sylfaen" w:hAnsi="Sylfaen" w:cs="Calibri"/>
                <w:color w:val="000000"/>
                <w:sz w:val="18"/>
                <w:szCs w:val="18"/>
                <w:lang w:val="en-US"/>
              </w:rPr>
              <w:t>1,324.7</w:t>
            </w:r>
          </w:p>
        </w:tc>
        <w:tc>
          <w:tcPr>
            <w:tcW w:w="785" w:type="pct"/>
            <w:shd w:val="clear" w:color="auto" w:fill="auto"/>
            <w:vAlign w:val="center"/>
            <w:hideMark/>
          </w:tcPr>
          <w:p w:rsidR="00D63638" w:rsidRPr="00DE5DF5" w:rsidRDefault="00D63638" w:rsidP="00EE32FC">
            <w:pPr>
              <w:tabs>
                <w:tab w:val="left" w:pos="0"/>
              </w:tabs>
              <w:jc w:val="center"/>
              <w:rPr>
                <w:rFonts w:ascii="Sylfaen" w:hAnsi="Sylfaen" w:cs="Calibri"/>
                <w:color w:val="000000"/>
                <w:sz w:val="18"/>
                <w:szCs w:val="18"/>
                <w:lang w:val="en-US"/>
              </w:rPr>
            </w:pPr>
            <w:r w:rsidRPr="00DE5DF5">
              <w:rPr>
                <w:rFonts w:ascii="Sylfaen" w:hAnsi="Sylfaen" w:cs="Calibri"/>
                <w:color w:val="000000"/>
                <w:sz w:val="18"/>
                <w:szCs w:val="18"/>
                <w:lang w:val="en-US"/>
              </w:rPr>
              <w:t>743.5</w:t>
            </w:r>
          </w:p>
        </w:tc>
        <w:tc>
          <w:tcPr>
            <w:tcW w:w="743" w:type="pct"/>
            <w:shd w:val="clear" w:color="auto" w:fill="auto"/>
            <w:vAlign w:val="center"/>
            <w:hideMark/>
          </w:tcPr>
          <w:p w:rsidR="00D63638" w:rsidRPr="00DE5DF5" w:rsidRDefault="00D63638" w:rsidP="00EE32FC">
            <w:pPr>
              <w:tabs>
                <w:tab w:val="left" w:pos="0"/>
              </w:tabs>
              <w:jc w:val="center"/>
              <w:rPr>
                <w:rFonts w:ascii="Sylfaen" w:hAnsi="Sylfaen" w:cs="Calibri"/>
                <w:color w:val="000000"/>
                <w:sz w:val="18"/>
                <w:szCs w:val="18"/>
                <w:lang w:val="en-US"/>
              </w:rPr>
            </w:pPr>
            <w:r w:rsidRPr="00DE5DF5">
              <w:rPr>
                <w:rFonts w:ascii="Sylfaen" w:hAnsi="Sylfaen" w:cs="Calibri"/>
                <w:color w:val="000000"/>
                <w:sz w:val="18"/>
                <w:szCs w:val="18"/>
                <w:lang w:val="en-US"/>
              </w:rPr>
              <w:t>64.1%</w:t>
            </w:r>
          </w:p>
        </w:tc>
      </w:tr>
      <w:tr w:rsidR="00D63638" w:rsidRPr="00DE5DF5" w:rsidTr="00D63638">
        <w:trPr>
          <w:trHeight w:val="300"/>
        </w:trPr>
        <w:tc>
          <w:tcPr>
            <w:tcW w:w="1972" w:type="pct"/>
            <w:shd w:val="clear" w:color="auto" w:fill="auto"/>
            <w:hideMark/>
          </w:tcPr>
          <w:p w:rsidR="00D63638" w:rsidRPr="00DE5DF5" w:rsidRDefault="00D63638" w:rsidP="00EE32FC">
            <w:pPr>
              <w:tabs>
                <w:tab w:val="left" w:pos="0"/>
              </w:tabs>
              <w:ind w:firstLineChars="100" w:firstLine="180"/>
              <w:rPr>
                <w:rFonts w:ascii="Sylfaen" w:hAnsi="Sylfaen" w:cs="Calibri"/>
                <w:color w:val="000000"/>
                <w:sz w:val="18"/>
                <w:szCs w:val="18"/>
                <w:lang w:val="en-US"/>
              </w:rPr>
            </w:pPr>
            <w:r w:rsidRPr="00DE5DF5">
              <w:rPr>
                <w:rFonts w:ascii="Sylfaen" w:hAnsi="Sylfaen" w:cs="Calibri"/>
                <w:color w:val="000000"/>
                <w:sz w:val="18"/>
                <w:szCs w:val="18"/>
                <w:lang w:val="en-US"/>
              </w:rPr>
              <w:t xml:space="preserve">   პროცენტი</w:t>
            </w:r>
          </w:p>
        </w:tc>
        <w:tc>
          <w:tcPr>
            <w:tcW w:w="785" w:type="pct"/>
            <w:shd w:val="clear" w:color="auto" w:fill="auto"/>
            <w:vAlign w:val="center"/>
            <w:hideMark/>
          </w:tcPr>
          <w:p w:rsidR="00D63638" w:rsidRPr="00DE5DF5" w:rsidRDefault="00D63638" w:rsidP="00EE32FC">
            <w:pPr>
              <w:tabs>
                <w:tab w:val="left" w:pos="0"/>
              </w:tabs>
              <w:jc w:val="center"/>
              <w:rPr>
                <w:rFonts w:ascii="Sylfaen" w:hAnsi="Sylfaen" w:cs="Calibri"/>
                <w:color w:val="000000"/>
                <w:sz w:val="18"/>
                <w:szCs w:val="18"/>
                <w:lang w:val="en-US"/>
              </w:rPr>
            </w:pPr>
            <w:r w:rsidRPr="00DE5DF5">
              <w:rPr>
                <w:rFonts w:ascii="Sylfaen" w:hAnsi="Sylfaen" w:cs="Calibri"/>
                <w:color w:val="000000"/>
                <w:sz w:val="18"/>
                <w:szCs w:val="18"/>
                <w:lang w:val="en-US"/>
              </w:rPr>
              <w:t>1,201.0</w:t>
            </w:r>
          </w:p>
        </w:tc>
        <w:tc>
          <w:tcPr>
            <w:tcW w:w="715" w:type="pct"/>
            <w:shd w:val="clear" w:color="auto" w:fill="auto"/>
            <w:vAlign w:val="center"/>
            <w:hideMark/>
          </w:tcPr>
          <w:p w:rsidR="00D63638" w:rsidRPr="00DE5DF5" w:rsidRDefault="00D63638" w:rsidP="00EE32FC">
            <w:pPr>
              <w:tabs>
                <w:tab w:val="left" w:pos="0"/>
              </w:tabs>
              <w:jc w:val="center"/>
              <w:rPr>
                <w:rFonts w:ascii="Sylfaen" w:hAnsi="Sylfaen" w:cs="Calibri"/>
                <w:color w:val="000000"/>
                <w:sz w:val="18"/>
                <w:szCs w:val="18"/>
                <w:lang w:val="en-US"/>
              </w:rPr>
            </w:pPr>
            <w:r w:rsidRPr="00DE5DF5">
              <w:rPr>
                <w:rFonts w:ascii="Sylfaen" w:hAnsi="Sylfaen" w:cs="Calibri"/>
                <w:color w:val="000000"/>
                <w:sz w:val="18"/>
                <w:szCs w:val="18"/>
                <w:lang w:val="en-US"/>
              </w:rPr>
              <w:t>846.6</w:t>
            </w:r>
          </w:p>
        </w:tc>
        <w:tc>
          <w:tcPr>
            <w:tcW w:w="785" w:type="pct"/>
            <w:shd w:val="clear" w:color="auto" w:fill="auto"/>
            <w:vAlign w:val="center"/>
            <w:hideMark/>
          </w:tcPr>
          <w:p w:rsidR="00D63638" w:rsidRPr="00DE5DF5" w:rsidRDefault="00D63638" w:rsidP="00EE32FC">
            <w:pPr>
              <w:tabs>
                <w:tab w:val="left" w:pos="0"/>
              </w:tabs>
              <w:jc w:val="center"/>
              <w:rPr>
                <w:rFonts w:ascii="Sylfaen" w:hAnsi="Sylfaen" w:cs="Calibri"/>
                <w:color w:val="000000"/>
                <w:sz w:val="18"/>
                <w:szCs w:val="18"/>
                <w:lang w:val="en-US"/>
              </w:rPr>
            </w:pPr>
            <w:r w:rsidRPr="00DE5DF5">
              <w:rPr>
                <w:rFonts w:ascii="Sylfaen" w:hAnsi="Sylfaen" w:cs="Calibri"/>
                <w:color w:val="000000"/>
                <w:sz w:val="18"/>
                <w:szCs w:val="18"/>
                <w:lang w:val="en-US"/>
              </w:rPr>
              <w:t>354.4</w:t>
            </w:r>
          </w:p>
        </w:tc>
        <w:tc>
          <w:tcPr>
            <w:tcW w:w="743" w:type="pct"/>
            <w:shd w:val="clear" w:color="auto" w:fill="auto"/>
            <w:vAlign w:val="center"/>
            <w:hideMark/>
          </w:tcPr>
          <w:p w:rsidR="00D63638" w:rsidRPr="00DE5DF5" w:rsidRDefault="00D63638" w:rsidP="00EE32FC">
            <w:pPr>
              <w:tabs>
                <w:tab w:val="left" w:pos="0"/>
              </w:tabs>
              <w:jc w:val="center"/>
              <w:rPr>
                <w:rFonts w:ascii="Sylfaen" w:hAnsi="Sylfaen" w:cs="Calibri"/>
                <w:color w:val="000000"/>
                <w:sz w:val="18"/>
                <w:szCs w:val="18"/>
                <w:lang w:val="en-US"/>
              </w:rPr>
            </w:pPr>
            <w:r w:rsidRPr="00DE5DF5">
              <w:rPr>
                <w:rFonts w:ascii="Sylfaen" w:hAnsi="Sylfaen" w:cs="Calibri"/>
                <w:color w:val="000000"/>
                <w:sz w:val="18"/>
                <w:szCs w:val="18"/>
                <w:lang w:val="en-US"/>
              </w:rPr>
              <w:t>70.5%</w:t>
            </w:r>
          </w:p>
        </w:tc>
      </w:tr>
      <w:tr w:rsidR="00D63638" w:rsidRPr="00DE5DF5" w:rsidTr="00D63638">
        <w:trPr>
          <w:trHeight w:val="300"/>
        </w:trPr>
        <w:tc>
          <w:tcPr>
            <w:tcW w:w="1972" w:type="pct"/>
            <w:shd w:val="clear" w:color="auto" w:fill="auto"/>
            <w:hideMark/>
          </w:tcPr>
          <w:p w:rsidR="00D63638" w:rsidRPr="00DE5DF5" w:rsidRDefault="00D63638" w:rsidP="00EE32FC">
            <w:pPr>
              <w:tabs>
                <w:tab w:val="left" w:pos="0"/>
              </w:tabs>
              <w:ind w:firstLineChars="100" w:firstLine="180"/>
              <w:rPr>
                <w:rFonts w:ascii="Sylfaen" w:hAnsi="Sylfaen" w:cs="Calibri"/>
                <w:color w:val="000000"/>
                <w:sz w:val="18"/>
                <w:szCs w:val="18"/>
                <w:lang w:val="en-US"/>
              </w:rPr>
            </w:pPr>
            <w:r w:rsidRPr="00DE5DF5">
              <w:rPr>
                <w:rFonts w:ascii="Sylfaen" w:hAnsi="Sylfaen" w:cs="Calibri"/>
                <w:color w:val="000000"/>
                <w:sz w:val="18"/>
                <w:szCs w:val="18"/>
                <w:lang w:val="en-US"/>
              </w:rPr>
              <w:t xml:space="preserve">   სუბსიდიები</w:t>
            </w:r>
          </w:p>
        </w:tc>
        <w:tc>
          <w:tcPr>
            <w:tcW w:w="785" w:type="pct"/>
            <w:shd w:val="clear" w:color="auto" w:fill="auto"/>
            <w:vAlign w:val="center"/>
            <w:hideMark/>
          </w:tcPr>
          <w:p w:rsidR="00D63638" w:rsidRPr="00DE5DF5" w:rsidRDefault="00D63638" w:rsidP="00EE32FC">
            <w:pPr>
              <w:tabs>
                <w:tab w:val="left" w:pos="0"/>
              </w:tabs>
              <w:jc w:val="center"/>
              <w:rPr>
                <w:rFonts w:ascii="Sylfaen" w:hAnsi="Sylfaen" w:cs="Calibri"/>
                <w:color w:val="000000"/>
                <w:sz w:val="18"/>
                <w:szCs w:val="18"/>
                <w:lang w:val="en-US"/>
              </w:rPr>
            </w:pPr>
            <w:r w:rsidRPr="00DE5DF5">
              <w:rPr>
                <w:rFonts w:ascii="Sylfaen" w:hAnsi="Sylfaen" w:cs="Calibri"/>
                <w:color w:val="000000"/>
                <w:sz w:val="18"/>
                <w:szCs w:val="18"/>
                <w:lang w:val="en-US"/>
              </w:rPr>
              <w:t>920.6</w:t>
            </w:r>
          </w:p>
        </w:tc>
        <w:tc>
          <w:tcPr>
            <w:tcW w:w="715" w:type="pct"/>
            <w:shd w:val="clear" w:color="auto" w:fill="auto"/>
            <w:vAlign w:val="center"/>
            <w:hideMark/>
          </w:tcPr>
          <w:p w:rsidR="00D63638" w:rsidRPr="00DE5DF5" w:rsidRDefault="00D63638" w:rsidP="00EE32FC">
            <w:pPr>
              <w:tabs>
                <w:tab w:val="left" w:pos="0"/>
              </w:tabs>
              <w:jc w:val="center"/>
              <w:rPr>
                <w:rFonts w:ascii="Sylfaen" w:hAnsi="Sylfaen" w:cs="Calibri"/>
                <w:color w:val="000000"/>
                <w:sz w:val="18"/>
                <w:szCs w:val="18"/>
                <w:lang w:val="en-US"/>
              </w:rPr>
            </w:pPr>
            <w:r w:rsidRPr="00DE5DF5">
              <w:rPr>
                <w:rFonts w:ascii="Sylfaen" w:hAnsi="Sylfaen" w:cs="Calibri"/>
                <w:color w:val="000000"/>
                <w:sz w:val="18"/>
                <w:szCs w:val="18"/>
                <w:lang w:val="en-US"/>
              </w:rPr>
              <w:t>570.3</w:t>
            </w:r>
          </w:p>
        </w:tc>
        <w:tc>
          <w:tcPr>
            <w:tcW w:w="785" w:type="pct"/>
            <w:shd w:val="clear" w:color="auto" w:fill="auto"/>
            <w:vAlign w:val="center"/>
            <w:hideMark/>
          </w:tcPr>
          <w:p w:rsidR="00D63638" w:rsidRPr="00DE5DF5" w:rsidRDefault="00D63638" w:rsidP="00EE32FC">
            <w:pPr>
              <w:tabs>
                <w:tab w:val="left" w:pos="0"/>
              </w:tabs>
              <w:jc w:val="center"/>
              <w:rPr>
                <w:rFonts w:ascii="Sylfaen" w:hAnsi="Sylfaen" w:cs="Calibri"/>
                <w:color w:val="000000"/>
                <w:sz w:val="18"/>
                <w:szCs w:val="18"/>
                <w:lang w:val="en-US"/>
              </w:rPr>
            </w:pPr>
            <w:r w:rsidRPr="00DE5DF5">
              <w:rPr>
                <w:rFonts w:ascii="Sylfaen" w:hAnsi="Sylfaen" w:cs="Calibri"/>
                <w:color w:val="000000"/>
                <w:sz w:val="18"/>
                <w:szCs w:val="18"/>
                <w:lang w:val="en-US"/>
              </w:rPr>
              <w:t>350.3</w:t>
            </w:r>
          </w:p>
        </w:tc>
        <w:tc>
          <w:tcPr>
            <w:tcW w:w="743" w:type="pct"/>
            <w:shd w:val="clear" w:color="auto" w:fill="auto"/>
            <w:vAlign w:val="center"/>
            <w:hideMark/>
          </w:tcPr>
          <w:p w:rsidR="00D63638" w:rsidRPr="00DE5DF5" w:rsidRDefault="00D63638" w:rsidP="00EE32FC">
            <w:pPr>
              <w:tabs>
                <w:tab w:val="left" w:pos="0"/>
              </w:tabs>
              <w:jc w:val="center"/>
              <w:rPr>
                <w:rFonts w:ascii="Sylfaen" w:hAnsi="Sylfaen" w:cs="Calibri"/>
                <w:color w:val="000000"/>
                <w:sz w:val="18"/>
                <w:szCs w:val="18"/>
                <w:lang w:val="en-US"/>
              </w:rPr>
            </w:pPr>
            <w:r w:rsidRPr="00DE5DF5">
              <w:rPr>
                <w:rFonts w:ascii="Sylfaen" w:hAnsi="Sylfaen" w:cs="Calibri"/>
                <w:color w:val="000000"/>
                <w:sz w:val="18"/>
                <w:szCs w:val="18"/>
                <w:lang w:val="en-US"/>
              </w:rPr>
              <w:t>61.9%</w:t>
            </w:r>
          </w:p>
        </w:tc>
      </w:tr>
      <w:tr w:rsidR="00D63638" w:rsidRPr="00DE5DF5" w:rsidTr="00D63638">
        <w:trPr>
          <w:trHeight w:val="300"/>
        </w:trPr>
        <w:tc>
          <w:tcPr>
            <w:tcW w:w="1972" w:type="pct"/>
            <w:shd w:val="clear" w:color="auto" w:fill="auto"/>
            <w:hideMark/>
          </w:tcPr>
          <w:p w:rsidR="00D63638" w:rsidRPr="00DE5DF5" w:rsidRDefault="00D63638" w:rsidP="00EE32FC">
            <w:pPr>
              <w:tabs>
                <w:tab w:val="left" w:pos="0"/>
              </w:tabs>
              <w:ind w:firstLineChars="100" w:firstLine="180"/>
              <w:rPr>
                <w:rFonts w:ascii="Sylfaen" w:hAnsi="Sylfaen" w:cs="Calibri"/>
                <w:color w:val="000000"/>
                <w:sz w:val="18"/>
                <w:szCs w:val="18"/>
                <w:lang w:val="en-US"/>
              </w:rPr>
            </w:pPr>
            <w:r w:rsidRPr="00DE5DF5">
              <w:rPr>
                <w:rFonts w:ascii="Sylfaen" w:hAnsi="Sylfaen" w:cs="Calibri"/>
                <w:color w:val="000000"/>
                <w:sz w:val="18"/>
                <w:szCs w:val="18"/>
                <w:lang w:val="en-US"/>
              </w:rPr>
              <w:t xml:space="preserve">   გრანტები</w:t>
            </w:r>
          </w:p>
        </w:tc>
        <w:tc>
          <w:tcPr>
            <w:tcW w:w="785" w:type="pct"/>
            <w:shd w:val="clear" w:color="auto" w:fill="auto"/>
            <w:vAlign w:val="center"/>
            <w:hideMark/>
          </w:tcPr>
          <w:p w:rsidR="00D63638" w:rsidRPr="00DE5DF5" w:rsidRDefault="00D63638" w:rsidP="00EE32FC">
            <w:pPr>
              <w:tabs>
                <w:tab w:val="left" w:pos="0"/>
              </w:tabs>
              <w:jc w:val="center"/>
              <w:rPr>
                <w:rFonts w:ascii="Sylfaen" w:hAnsi="Sylfaen" w:cs="Calibri"/>
                <w:color w:val="000000"/>
                <w:sz w:val="18"/>
                <w:szCs w:val="18"/>
                <w:lang w:val="en-US"/>
              </w:rPr>
            </w:pPr>
            <w:r w:rsidRPr="00DE5DF5">
              <w:rPr>
                <w:rFonts w:ascii="Sylfaen" w:hAnsi="Sylfaen" w:cs="Calibri"/>
                <w:color w:val="000000"/>
                <w:sz w:val="18"/>
                <w:szCs w:val="18"/>
                <w:lang w:val="en-US"/>
              </w:rPr>
              <w:t>1,272.6</w:t>
            </w:r>
          </w:p>
        </w:tc>
        <w:tc>
          <w:tcPr>
            <w:tcW w:w="715" w:type="pct"/>
            <w:shd w:val="clear" w:color="auto" w:fill="auto"/>
            <w:vAlign w:val="center"/>
            <w:hideMark/>
          </w:tcPr>
          <w:p w:rsidR="00D63638" w:rsidRPr="00DE5DF5" w:rsidRDefault="00D63638" w:rsidP="00EE32FC">
            <w:pPr>
              <w:tabs>
                <w:tab w:val="left" w:pos="0"/>
              </w:tabs>
              <w:jc w:val="center"/>
              <w:rPr>
                <w:rFonts w:ascii="Sylfaen" w:hAnsi="Sylfaen" w:cs="Calibri"/>
                <w:color w:val="000000"/>
                <w:sz w:val="18"/>
                <w:szCs w:val="18"/>
                <w:lang w:val="en-US"/>
              </w:rPr>
            </w:pPr>
            <w:r w:rsidRPr="00DE5DF5">
              <w:rPr>
                <w:rFonts w:ascii="Sylfaen" w:hAnsi="Sylfaen" w:cs="Calibri"/>
                <w:color w:val="000000"/>
                <w:sz w:val="18"/>
                <w:szCs w:val="18"/>
                <w:lang w:val="en-US"/>
              </w:rPr>
              <w:t>770.4</w:t>
            </w:r>
          </w:p>
        </w:tc>
        <w:tc>
          <w:tcPr>
            <w:tcW w:w="785" w:type="pct"/>
            <w:shd w:val="clear" w:color="auto" w:fill="auto"/>
            <w:vAlign w:val="center"/>
            <w:hideMark/>
          </w:tcPr>
          <w:p w:rsidR="00D63638" w:rsidRPr="00DE5DF5" w:rsidRDefault="00D63638" w:rsidP="00EE32FC">
            <w:pPr>
              <w:tabs>
                <w:tab w:val="left" w:pos="0"/>
              </w:tabs>
              <w:jc w:val="center"/>
              <w:rPr>
                <w:rFonts w:ascii="Sylfaen" w:hAnsi="Sylfaen" w:cs="Calibri"/>
                <w:color w:val="000000"/>
                <w:sz w:val="18"/>
                <w:szCs w:val="18"/>
                <w:lang w:val="en-US"/>
              </w:rPr>
            </w:pPr>
            <w:r w:rsidRPr="00DE5DF5">
              <w:rPr>
                <w:rFonts w:ascii="Sylfaen" w:hAnsi="Sylfaen" w:cs="Calibri"/>
                <w:color w:val="000000"/>
                <w:sz w:val="18"/>
                <w:szCs w:val="18"/>
                <w:lang w:val="en-US"/>
              </w:rPr>
              <w:t>502.3</w:t>
            </w:r>
          </w:p>
        </w:tc>
        <w:tc>
          <w:tcPr>
            <w:tcW w:w="743" w:type="pct"/>
            <w:shd w:val="clear" w:color="auto" w:fill="auto"/>
            <w:vAlign w:val="center"/>
            <w:hideMark/>
          </w:tcPr>
          <w:p w:rsidR="00D63638" w:rsidRPr="00DE5DF5" w:rsidRDefault="00D63638" w:rsidP="00EE32FC">
            <w:pPr>
              <w:tabs>
                <w:tab w:val="left" w:pos="0"/>
              </w:tabs>
              <w:jc w:val="center"/>
              <w:rPr>
                <w:rFonts w:ascii="Sylfaen" w:hAnsi="Sylfaen" w:cs="Calibri"/>
                <w:color w:val="000000"/>
                <w:sz w:val="18"/>
                <w:szCs w:val="18"/>
                <w:lang w:val="en-US"/>
              </w:rPr>
            </w:pPr>
            <w:r w:rsidRPr="00DE5DF5">
              <w:rPr>
                <w:rFonts w:ascii="Sylfaen" w:hAnsi="Sylfaen" w:cs="Calibri"/>
                <w:color w:val="000000"/>
                <w:sz w:val="18"/>
                <w:szCs w:val="18"/>
                <w:lang w:val="en-US"/>
              </w:rPr>
              <w:t>60.5%</w:t>
            </w:r>
          </w:p>
        </w:tc>
      </w:tr>
      <w:tr w:rsidR="00D63638" w:rsidRPr="00DE5DF5" w:rsidTr="00D63638">
        <w:trPr>
          <w:trHeight w:val="300"/>
        </w:trPr>
        <w:tc>
          <w:tcPr>
            <w:tcW w:w="1972" w:type="pct"/>
            <w:shd w:val="clear" w:color="auto" w:fill="auto"/>
            <w:hideMark/>
          </w:tcPr>
          <w:p w:rsidR="00D63638" w:rsidRPr="00DE5DF5" w:rsidRDefault="00D63638" w:rsidP="00EE32FC">
            <w:pPr>
              <w:tabs>
                <w:tab w:val="left" w:pos="0"/>
              </w:tabs>
              <w:ind w:firstLineChars="100" w:firstLine="180"/>
              <w:rPr>
                <w:rFonts w:ascii="Sylfaen" w:hAnsi="Sylfaen" w:cs="Calibri"/>
                <w:color w:val="000000"/>
                <w:sz w:val="18"/>
                <w:szCs w:val="18"/>
                <w:lang w:val="en-US"/>
              </w:rPr>
            </w:pPr>
            <w:r w:rsidRPr="00DE5DF5">
              <w:rPr>
                <w:rFonts w:ascii="Sylfaen" w:hAnsi="Sylfaen" w:cs="Calibri"/>
                <w:color w:val="000000"/>
                <w:sz w:val="18"/>
                <w:szCs w:val="18"/>
                <w:lang w:val="en-US"/>
              </w:rPr>
              <w:t xml:space="preserve">   სოციალური უზრუნველყოფა</w:t>
            </w:r>
          </w:p>
        </w:tc>
        <w:tc>
          <w:tcPr>
            <w:tcW w:w="785" w:type="pct"/>
            <w:shd w:val="clear" w:color="auto" w:fill="auto"/>
            <w:vAlign w:val="center"/>
            <w:hideMark/>
          </w:tcPr>
          <w:p w:rsidR="00D63638" w:rsidRPr="00DE5DF5" w:rsidRDefault="00D63638" w:rsidP="00EE32FC">
            <w:pPr>
              <w:tabs>
                <w:tab w:val="left" w:pos="0"/>
              </w:tabs>
              <w:jc w:val="center"/>
              <w:rPr>
                <w:rFonts w:ascii="Sylfaen" w:hAnsi="Sylfaen" w:cs="Calibri"/>
                <w:color w:val="000000"/>
                <w:sz w:val="18"/>
                <w:szCs w:val="18"/>
                <w:lang w:val="en-US"/>
              </w:rPr>
            </w:pPr>
            <w:r w:rsidRPr="00DE5DF5">
              <w:rPr>
                <w:rFonts w:ascii="Sylfaen" w:hAnsi="Sylfaen" w:cs="Calibri"/>
                <w:color w:val="000000"/>
                <w:sz w:val="18"/>
                <w:szCs w:val="18"/>
                <w:lang w:val="en-US"/>
              </w:rPr>
              <w:t>6,446.2</w:t>
            </w:r>
          </w:p>
        </w:tc>
        <w:tc>
          <w:tcPr>
            <w:tcW w:w="715" w:type="pct"/>
            <w:shd w:val="clear" w:color="auto" w:fill="auto"/>
            <w:vAlign w:val="center"/>
            <w:hideMark/>
          </w:tcPr>
          <w:p w:rsidR="00D63638" w:rsidRPr="00DE5DF5" w:rsidRDefault="00D63638" w:rsidP="00EE32FC">
            <w:pPr>
              <w:tabs>
                <w:tab w:val="left" w:pos="0"/>
              </w:tabs>
              <w:jc w:val="center"/>
              <w:rPr>
                <w:rFonts w:ascii="Sylfaen" w:hAnsi="Sylfaen" w:cs="Calibri"/>
                <w:color w:val="000000"/>
                <w:sz w:val="18"/>
                <w:szCs w:val="18"/>
                <w:lang w:val="en-US"/>
              </w:rPr>
            </w:pPr>
            <w:r w:rsidRPr="00DE5DF5">
              <w:rPr>
                <w:rFonts w:ascii="Sylfaen" w:hAnsi="Sylfaen" w:cs="Calibri"/>
                <w:color w:val="000000"/>
                <w:sz w:val="18"/>
                <w:szCs w:val="18"/>
                <w:lang w:val="en-US"/>
              </w:rPr>
              <w:t>4,444.9</w:t>
            </w:r>
          </w:p>
        </w:tc>
        <w:tc>
          <w:tcPr>
            <w:tcW w:w="785" w:type="pct"/>
            <w:shd w:val="clear" w:color="auto" w:fill="auto"/>
            <w:vAlign w:val="center"/>
            <w:hideMark/>
          </w:tcPr>
          <w:p w:rsidR="00D63638" w:rsidRPr="00DE5DF5" w:rsidRDefault="00D63638" w:rsidP="00EE32FC">
            <w:pPr>
              <w:tabs>
                <w:tab w:val="left" w:pos="0"/>
              </w:tabs>
              <w:jc w:val="center"/>
              <w:rPr>
                <w:rFonts w:ascii="Sylfaen" w:hAnsi="Sylfaen" w:cs="Calibri"/>
                <w:color w:val="000000"/>
                <w:sz w:val="18"/>
                <w:szCs w:val="18"/>
                <w:lang w:val="en-US"/>
              </w:rPr>
            </w:pPr>
            <w:r w:rsidRPr="00DE5DF5">
              <w:rPr>
                <w:rFonts w:ascii="Sylfaen" w:hAnsi="Sylfaen" w:cs="Calibri"/>
                <w:color w:val="000000"/>
                <w:sz w:val="18"/>
                <w:szCs w:val="18"/>
                <w:lang w:val="en-US"/>
              </w:rPr>
              <w:t>2,001.3</w:t>
            </w:r>
          </w:p>
        </w:tc>
        <w:tc>
          <w:tcPr>
            <w:tcW w:w="743" w:type="pct"/>
            <w:shd w:val="clear" w:color="auto" w:fill="auto"/>
            <w:vAlign w:val="center"/>
            <w:hideMark/>
          </w:tcPr>
          <w:p w:rsidR="00D63638" w:rsidRPr="00DE5DF5" w:rsidRDefault="00D63638" w:rsidP="00EE32FC">
            <w:pPr>
              <w:tabs>
                <w:tab w:val="left" w:pos="0"/>
              </w:tabs>
              <w:jc w:val="center"/>
              <w:rPr>
                <w:rFonts w:ascii="Sylfaen" w:hAnsi="Sylfaen" w:cs="Calibri"/>
                <w:color w:val="000000"/>
                <w:sz w:val="18"/>
                <w:szCs w:val="18"/>
                <w:lang w:val="en-US"/>
              </w:rPr>
            </w:pPr>
            <w:r w:rsidRPr="00DE5DF5">
              <w:rPr>
                <w:rFonts w:ascii="Sylfaen" w:hAnsi="Sylfaen" w:cs="Calibri"/>
                <w:color w:val="000000"/>
                <w:sz w:val="18"/>
                <w:szCs w:val="18"/>
                <w:lang w:val="en-US"/>
              </w:rPr>
              <w:t>69.0%</w:t>
            </w:r>
          </w:p>
        </w:tc>
      </w:tr>
      <w:tr w:rsidR="00D63638" w:rsidRPr="00DE5DF5" w:rsidTr="00D63638">
        <w:trPr>
          <w:trHeight w:val="300"/>
        </w:trPr>
        <w:tc>
          <w:tcPr>
            <w:tcW w:w="1972" w:type="pct"/>
            <w:shd w:val="clear" w:color="auto" w:fill="auto"/>
            <w:hideMark/>
          </w:tcPr>
          <w:p w:rsidR="00D63638" w:rsidRPr="00DE5DF5" w:rsidRDefault="00D63638" w:rsidP="00EE32FC">
            <w:pPr>
              <w:tabs>
                <w:tab w:val="left" w:pos="0"/>
              </w:tabs>
              <w:ind w:firstLineChars="100" w:firstLine="180"/>
              <w:rPr>
                <w:rFonts w:ascii="Sylfaen" w:hAnsi="Sylfaen" w:cs="Calibri"/>
                <w:color w:val="000000"/>
                <w:sz w:val="18"/>
                <w:szCs w:val="18"/>
                <w:lang w:val="en-US"/>
              </w:rPr>
            </w:pPr>
            <w:r w:rsidRPr="00DE5DF5">
              <w:rPr>
                <w:rFonts w:ascii="Sylfaen" w:hAnsi="Sylfaen" w:cs="Calibri"/>
                <w:color w:val="000000"/>
                <w:sz w:val="18"/>
                <w:szCs w:val="18"/>
                <w:lang w:val="en-US"/>
              </w:rPr>
              <w:t xml:space="preserve">   სხვა ხარჯები</w:t>
            </w:r>
          </w:p>
        </w:tc>
        <w:tc>
          <w:tcPr>
            <w:tcW w:w="785" w:type="pct"/>
            <w:shd w:val="clear" w:color="auto" w:fill="auto"/>
            <w:vAlign w:val="center"/>
            <w:hideMark/>
          </w:tcPr>
          <w:p w:rsidR="00D63638" w:rsidRPr="00DE5DF5" w:rsidRDefault="00D63638" w:rsidP="00EE32FC">
            <w:pPr>
              <w:tabs>
                <w:tab w:val="left" w:pos="0"/>
              </w:tabs>
              <w:jc w:val="center"/>
              <w:rPr>
                <w:rFonts w:ascii="Sylfaen" w:hAnsi="Sylfaen" w:cs="Calibri"/>
                <w:color w:val="000000"/>
                <w:sz w:val="18"/>
                <w:szCs w:val="18"/>
                <w:lang w:val="en-US"/>
              </w:rPr>
            </w:pPr>
            <w:r w:rsidRPr="00DE5DF5">
              <w:rPr>
                <w:rFonts w:ascii="Sylfaen" w:hAnsi="Sylfaen" w:cs="Calibri"/>
                <w:color w:val="000000"/>
                <w:sz w:val="18"/>
                <w:szCs w:val="18"/>
                <w:lang w:val="en-US"/>
              </w:rPr>
              <w:t>2,181.4</w:t>
            </w:r>
          </w:p>
        </w:tc>
        <w:tc>
          <w:tcPr>
            <w:tcW w:w="715" w:type="pct"/>
            <w:shd w:val="clear" w:color="auto" w:fill="auto"/>
            <w:vAlign w:val="center"/>
            <w:hideMark/>
          </w:tcPr>
          <w:p w:rsidR="00D63638" w:rsidRPr="00DE5DF5" w:rsidRDefault="00D63638" w:rsidP="00EE32FC">
            <w:pPr>
              <w:tabs>
                <w:tab w:val="left" w:pos="0"/>
              </w:tabs>
              <w:jc w:val="center"/>
              <w:rPr>
                <w:rFonts w:ascii="Sylfaen" w:hAnsi="Sylfaen" w:cs="Calibri"/>
                <w:color w:val="000000"/>
                <w:sz w:val="18"/>
                <w:szCs w:val="18"/>
                <w:lang w:val="en-US"/>
              </w:rPr>
            </w:pPr>
            <w:r w:rsidRPr="00DE5DF5">
              <w:rPr>
                <w:rFonts w:ascii="Sylfaen" w:hAnsi="Sylfaen" w:cs="Calibri"/>
                <w:color w:val="000000"/>
                <w:sz w:val="18"/>
                <w:szCs w:val="18"/>
                <w:lang w:val="en-US"/>
              </w:rPr>
              <w:t>1,430.4</w:t>
            </w:r>
          </w:p>
        </w:tc>
        <w:tc>
          <w:tcPr>
            <w:tcW w:w="785" w:type="pct"/>
            <w:shd w:val="clear" w:color="auto" w:fill="auto"/>
            <w:vAlign w:val="center"/>
            <w:hideMark/>
          </w:tcPr>
          <w:p w:rsidR="00D63638" w:rsidRPr="00DE5DF5" w:rsidRDefault="00D63638" w:rsidP="00EE32FC">
            <w:pPr>
              <w:tabs>
                <w:tab w:val="left" w:pos="0"/>
              </w:tabs>
              <w:jc w:val="center"/>
              <w:rPr>
                <w:rFonts w:ascii="Sylfaen" w:hAnsi="Sylfaen" w:cs="Calibri"/>
                <w:color w:val="000000"/>
                <w:sz w:val="18"/>
                <w:szCs w:val="18"/>
                <w:lang w:val="en-US"/>
              </w:rPr>
            </w:pPr>
            <w:r w:rsidRPr="00DE5DF5">
              <w:rPr>
                <w:rFonts w:ascii="Sylfaen" w:hAnsi="Sylfaen" w:cs="Calibri"/>
                <w:color w:val="000000"/>
                <w:sz w:val="18"/>
                <w:szCs w:val="18"/>
                <w:lang w:val="en-US"/>
              </w:rPr>
              <w:t>751.0</w:t>
            </w:r>
          </w:p>
        </w:tc>
        <w:tc>
          <w:tcPr>
            <w:tcW w:w="743" w:type="pct"/>
            <w:shd w:val="clear" w:color="auto" w:fill="auto"/>
            <w:vAlign w:val="center"/>
            <w:hideMark/>
          </w:tcPr>
          <w:p w:rsidR="00D63638" w:rsidRPr="00DE5DF5" w:rsidRDefault="00D63638" w:rsidP="00EE32FC">
            <w:pPr>
              <w:tabs>
                <w:tab w:val="left" w:pos="0"/>
              </w:tabs>
              <w:jc w:val="center"/>
              <w:rPr>
                <w:rFonts w:ascii="Sylfaen" w:hAnsi="Sylfaen" w:cs="Calibri"/>
                <w:color w:val="000000"/>
                <w:sz w:val="18"/>
                <w:szCs w:val="18"/>
                <w:lang w:val="en-US"/>
              </w:rPr>
            </w:pPr>
            <w:r w:rsidRPr="00DE5DF5">
              <w:rPr>
                <w:rFonts w:ascii="Sylfaen" w:hAnsi="Sylfaen" w:cs="Calibri"/>
                <w:color w:val="000000"/>
                <w:sz w:val="18"/>
                <w:szCs w:val="18"/>
                <w:lang w:val="en-US"/>
              </w:rPr>
              <w:t>65.6%</w:t>
            </w:r>
          </w:p>
        </w:tc>
      </w:tr>
      <w:tr w:rsidR="00D63638" w:rsidRPr="00DE5DF5" w:rsidTr="00D63638">
        <w:trPr>
          <w:trHeight w:val="300"/>
        </w:trPr>
        <w:tc>
          <w:tcPr>
            <w:tcW w:w="1972" w:type="pct"/>
            <w:shd w:val="clear" w:color="auto" w:fill="auto"/>
            <w:hideMark/>
          </w:tcPr>
          <w:p w:rsidR="00D63638" w:rsidRPr="00DE5DF5" w:rsidRDefault="00D63638" w:rsidP="00DE5DF5">
            <w:pPr>
              <w:tabs>
                <w:tab w:val="left" w:pos="0"/>
              </w:tabs>
              <w:ind w:firstLineChars="100" w:firstLine="181"/>
              <w:rPr>
                <w:rFonts w:ascii="Sylfaen" w:hAnsi="Sylfaen" w:cs="Calibri"/>
                <w:b/>
                <w:color w:val="000000"/>
                <w:sz w:val="18"/>
                <w:szCs w:val="18"/>
                <w:lang w:val="en-US"/>
              </w:rPr>
            </w:pPr>
            <w:r w:rsidRPr="00DE5DF5">
              <w:rPr>
                <w:rFonts w:ascii="Sylfaen" w:hAnsi="Sylfaen" w:cs="Calibri"/>
                <w:b/>
                <w:color w:val="000000"/>
                <w:sz w:val="18"/>
                <w:szCs w:val="18"/>
                <w:lang w:val="en-US"/>
              </w:rPr>
              <w:t>არაფინანსური აქტივების ზრდა</w:t>
            </w:r>
          </w:p>
        </w:tc>
        <w:tc>
          <w:tcPr>
            <w:tcW w:w="785" w:type="pct"/>
            <w:shd w:val="clear" w:color="auto" w:fill="auto"/>
            <w:vAlign w:val="center"/>
            <w:hideMark/>
          </w:tcPr>
          <w:p w:rsidR="00D63638" w:rsidRPr="00DE5DF5" w:rsidRDefault="00D63638" w:rsidP="00EE32FC">
            <w:pPr>
              <w:tabs>
                <w:tab w:val="left" w:pos="0"/>
              </w:tabs>
              <w:jc w:val="center"/>
              <w:rPr>
                <w:rFonts w:ascii="Sylfaen" w:hAnsi="Sylfaen" w:cs="Calibri"/>
                <w:b/>
                <w:color w:val="000000"/>
                <w:sz w:val="18"/>
                <w:szCs w:val="18"/>
                <w:lang w:val="en-US"/>
              </w:rPr>
            </w:pPr>
            <w:r w:rsidRPr="00DE5DF5">
              <w:rPr>
                <w:rFonts w:ascii="Sylfaen" w:hAnsi="Sylfaen" w:cs="Calibri"/>
                <w:b/>
                <w:color w:val="000000"/>
                <w:sz w:val="18"/>
                <w:szCs w:val="18"/>
                <w:lang w:val="en-US"/>
              </w:rPr>
              <w:t>3,906.7</w:t>
            </w:r>
          </w:p>
        </w:tc>
        <w:tc>
          <w:tcPr>
            <w:tcW w:w="715" w:type="pct"/>
            <w:shd w:val="clear" w:color="auto" w:fill="auto"/>
            <w:vAlign w:val="center"/>
            <w:hideMark/>
          </w:tcPr>
          <w:p w:rsidR="00D63638" w:rsidRPr="00DE5DF5" w:rsidRDefault="00D63638" w:rsidP="00EE32FC">
            <w:pPr>
              <w:tabs>
                <w:tab w:val="left" w:pos="0"/>
              </w:tabs>
              <w:jc w:val="center"/>
              <w:rPr>
                <w:rFonts w:ascii="Sylfaen" w:hAnsi="Sylfaen" w:cs="Calibri"/>
                <w:b/>
                <w:color w:val="000000"/>
                <w:sz w:val="18"/>
                <w:szCs w:val="18"/>
                <w:lang w:val="en-US"/>
              </w:rPr>
            </w:pPr>
            <w:r w:rsidRPr="00DE5DF5">
              <w:rPr>
                <w:rFonts w:ascii="Sylfaen" w:hAnsi="Sylfaen" w:cs="Calibri"/>
                <w:b/>
                <w:color w:val="000000"/>
                <w:sz w:val="18"/>
                <w:szCs w:val="18"/>
                <w:lang w:val="en-US"/>
              </w:rPr>
              <w:t>2,181.6</w:t>
            </w:r>
          </w:p>
        </w:tc>
        <w:tc>
          <w:tcPr>
            <w:tcW w:w="785" w:type="pct"/>
            <w:shd w:val="clear" w:color="auto" w:fill="auto"/>
            <w:vAlign w:val="center"/>
            <w:hideMark/>
          </w:tcPr>
          <w:p w:rsidR="00D63638" w:rsidRPr="00DE5DF5" w:rsidRDefault="00D63638" w:rsidP="00EE32FC">
            <w:pPr>
              <w:tabs>
                <w:tab w:val="left" w:pos="0"/>
              </w:tabs>
              <w:jc w:val="center"/>
              <w:rPr>
                <w:rFonts w:ascii="Sylfaen" w:hAnsi="Sylfaen" w:cs="Calibri"/>
                <w:b/>
                <w:color w:val="000000"/>
                <w:sz w:val="18"/>
                <w:szCs w:val="18"/>
                <w:lang w:val="en-US"/>
              </w:rPr>
            </w:pPr>
            <w:r w:rsidRPr="00DE5DF5">
              <w:rPr>
                <w:rFonts w:ascii="Sylfaen" w:hAnsi="Sylfaen" w:cs="Calibri"/>
                <w:b/>
                <w:color w:val="000000"/>
                <w:sz w:val="18"/>
                <w:szCs w:val="18"/>
                <w:lang w:val="en-US"/>
              </w:rPr>
              <w:t>1,725.1</w:t>
            </w:r>
          </w:p>
        </w:tc>
        <w:tc>
          <w:tcPr>
            <w:tcW w:w="743" w:type="pct"/>
            <w:shd w:val="clear" w:color="auto" w:fill="auto"/>
            <w:vAlign w:val="center"/>
            <w:hideMark/>
          </w:tcPr>
          <w:p w:rsidR="00D63638" w:rsidRPr="00DE5DF5" w:rsidRDefault="00D63638" w:rsidP="00EE32FC">
            <w:pPr>
              <w:tabs>
                <w:tab w:val="left" w:pos="0"/>
              </w:tabs>
              <w:jc w:val="center"/>
              <w:rPr>
                <w:rFonts w:ascii="Sylfaen" w:hAnsi="Sylfaen" w:cs="Calibri"/>
                <w:b/>
                <w:color w:val="000000"/>
                <w:sz w:val="18"/>
                <w:szCs w:val="18"/>
                <w:lang w:val="en-US"/>
              </w:rPr>
            </w:pPr>
            <w:r w:rsidRPr="00DE5DF5">
              <w:rPr>
                <w:rFonts w:ascii="Sylfaen" w:hAnsi="Sylfaen" w:cs="Calibri"/>
                <w:b/>
                <w:color w:val="000000"/>
                <w:sz w:val="18"/>
                <w:szCs w:val="18"/>
                <w:lang w:val="en-US"/>
              </w:rPr>
              <w:t>55.8%</w:t>
            </w:r>
          </w:p>
        </w:tc>
      </w:tr>
      <w:tr w:rsidR="00D63638" w:rsidRPr="00DE5DF5" w:rsidTr="00D63638">
        <w:trPr>
          <w:trHeight w:val="300"/>
        </w:trPr>
        <w:tc>
          <w:tcPr>
            <w:tcW w:w="1972" w:type="pct"/>
            <w:shd w:val="clear" w:color="auto" w:fill="auto"/>
            <w:hideMark/>
          </w:tcPr>
          <w:p w:rsidR="00D63638" w:rsidRPr="00DE5DF5" w:rsidRDefault="00D63638" w:rsidP="00DE5DF5">
            <w:pPr>
              <w:tabs>
                <w:tab w:val="left" w:pos="0"/>
              </w:tabs>
              <w:ind w:firstLineChars="100" w:firstLine="181"/>
              <w:rPr>
                <w:rFonts w:ascii="Sylfaen" w:hAnsi="Sylfaen" w:cs="Calibri"/>
                <w:b/>
                <w:color w:val="000000"/>
                <w:sz w:val="18"/>
                <w:szCs w:val="18"/>
                <w:lang w:val="en-US"/>
              </w:rPr>
            </w:pPr>
            <w:r w:rsidRPr="00DE5DF5">
              <w:rPr>
                <w:rFonts w:ascii="Sylfaen" w:hAnsi="Sylfaen" w:cs="Calibri"/>
                <w:b/>
                <w:color w:val="000000"/>
                <w:sz w:val="18"/>
                <w:szCs w:val="18"/>
                <w:lang w:val="en-US"/>
              </w:rPr>
              <w:t>ფინანსური აქტივების ზრდა</w:t>
            </w:r>
          </w:p>
        </w:tc>
        <w:tc>
          <w:tcPr>
            <w:tcW w:w="785" w:type="pct"/>
            <w:shd w:val="clear" w:color="auto" w:fill="auto"/>
            <w:vAlign w:val="center"/>
            <w:hideMark/>
          </w:tcPr>
          <w:p w:rsidR="00D63638" w:rsidRPr="00DE5DF5" w:rsidRDefault="00D63638" w:rsidP="00EE32FC">
            <w:pPr>
              <w:tabs>
                <w:tab w:val="left" w:pos="0"/>
              </w:tabs>
              <w:jc w:val="center"/>
              <w:rPr>
                <w:rFonts w:ascii="Sylfaen" w:hAnsi="Sylfaen" w:cs="Calibri"/>
                <w:b/>
                <w:color w:val="000000"/>
                <w:sz w:val="18"/>
                <w:szCs w:val="18"/>
                <w:lang w:val="en-US"/>
              </w:rPr>
            </w:pPr>
            <w:r w:rsidRPr="00DE5DF5">
              <w:rPr>
                <w:rFonts w:ascii="Sylfaen" w:hAnsi="Sylfaen" w:cs="Calibri"/>
                <w:b/>
                <w:color w:val="000000"/>
                <w:sz w:val="18"/>
                <w:szCs w:val="18"/>
                <w:lang w:val="en-US"/>
              </w:rPr>
              <w:t>446.2</w:t>
            </w:r>
          </w:p>
        </w:tc>
        <w:tc>
          <w:tcPr>
            <w:tcW w:w="715" w:type="pct"/>
            <w:shd w:val="clear" w:color="auto" w:fill="auto"/>
            <w:vAlign w:val="center"/>
            <w:hideMark/>
          </w:tcPr>
          <w:p w:rsidR="00D63638" w:rsidRPr="00DE5DF5" w:rsidRDefault="00D63638" w:rsidP="00EE32FC">
            <w:pPr>
              <w:tabs>
                <w:tab w:val="left" w:pos="0"/>
              </w:tabs>
              <w:jc w:val="center"/>
              <w:rPr>
                <w:rFonts w:ascii="Sylfaen" w:hAnsi="Sylfaen" w:cs="Calibri"/>
                <w:b/>
                <w:color w:val="000000"/>
                <w:sz w:val="18"/>
                <w:szCs w:val="18"/>
                <w:lang w:val="en-US"/>
              </w:rPr>
            </w:pPr>
            <w:r w:rsidRPr="00DE5DF5">
              <w:rPr>
                <w:rFonts w:ascii="Sylfaen" w:hAnsi="Sylfaen" w:cs="Calibri"/>
                <w:b/>
                <w:color w:val="000000"/>
                <w:sz w:val="18"/>
                <w:szCs w:val="18"/>
                <w:lang w:val="en-US"/>
              </w:rPr>
              <w:t>161.7</w:t>
            </w:r>
          </w:p>
        </w:tc>
        <w:tc>
          <w:tcPr>
            <w:tcW w:w="785" w:type="pct"/>
            <w:shd w:val="clear" w:color="auto" w:fill="auto"/>
            <w:vAlign w:val="center"/>
            <w:hideMark/>
          </w:tcPr>
          <w:p w:rsidR="00D63638" w:rsidRPr="00DE5DF5" w:rsidRDefault="00D63638" w:rsidP="00EE32FC">
            <w:pPr>
              <w:tabs>
                <w:tab w:val="left" w:pos="0"/>
              </w:tabs>
              <w:jc w:val="center"/>
              <w:rPr>
                <w:rFonts w:ascii="Sylfaen" w:hAnsi="Sylfaen" w:cs="Calibri"/>
                <w:b/>
                <w:color w:val="000000"/>
                <w:sz w:val="18"/>
                <w:szCs w:val="18"/>
                <w:lang w:val="en-US"/>
              </w:rPr>
            </w:pPr>
            <w:r w:rsidRPr="00DE5DF5">
              <w:rPr>
                <w:rFonts w:ascii="Sylfaen" w:hAnsi="Sylfaen" w:cs="Calibri"/>
                <w:b/>
                <w:color w:val="000000"/>
                <w:sz w:val="18"/>
                <w:szCs w:val="18"/>
                <w:lang w:val="en-US"/>
              </w:rPr>
              <w:t>284.6</w:t>
            </w:r>
          </w:p>
        </w:tc>
        <w:tc>
          <w:tcPr>
            <w:tcW w:w="743" w:type="pct"/>
            <w:shd w:val="clear" w:color="auto" w:fill="auto"/>
            <w:vAlign w:val="center"/>
            <w:hideMark/>
          </w:tcPr>
          <w:p w:rsidR="00D63638" w:rsidRPr="00DE5DF5" w:rsidRDefault="00D63638" w:rsidP="00EE32FC">
            <w:pPr>
              <w:tabs>
                <w:tab w:val="left" w:pos="0"/>
              </w:tabs>
              <w:jc w:val="center"/>
              <w:rPr>
                <w:rFonts w:ascii="Sylfaen" w:hAnsi="Sylfaen" w:cs="Calibri"/>
                <w:b/>
                <w:color w:val="000000"/>
                <w:sz w:val="18"/>
                <w:szCs w:val="18"/>
                <w:lang w:val="en-US"/>
              </w:rPr>
            </w:pPr>
            <w:r w:rsidRPr="00DE5DF5">
              <w:rPr>
                <w:rFonts w:ascii="Sylfaen" w:hAnsi="Sylfaen" w:cs="Calibri"/>
                <w:b/>
                <w:color w:val="000000"/>
                <w:sz w:val="18"/>
                <w:szCs w:val="18"/>
                <w:lang w:val="en-US"/>
              </w:rPr>
              <w:t>36.2%</w:t>
            </w:r>
          </w:p>
        </w:tc>
      </w:tr>
      <w:tr w:rsidR="00D63638" w:rsidRPr="00DE5DF5" w:rsidTr="00D63638">
        <w:trPr>
          <w:trHeight w:val="300"/>
        </w:trPr>
        <w:tc>
          <w:tcPr>
            <w:tcW w:w="1972" w:type="pct"/>
            <w:shd w:val="clear" w:color="auto" w:fill="auto"/>
            <w:hideMark/>
          </w:tcPr>
          <w:p w:rsidR="00D63638" w:rsidRPr="00DE5DF5" w:rsidRDefault="00D63638" w:rsidP="00DE5DF5">
            <w:pPr>
              <w:tabs>
                <w:tab w:val="left" w:pos="0"/>
              </w:tabs>
              <w:ind w:firstLineChars="100" w:firstLine="181"/>
              <w:rPr>
                <w:rFonts w:ascii="Sylfaen" w:hAnsi="Sylfaen" w:cs="Calibri"/>
                <w:b/>
                <w:color w:val="000000"/>
                <w:sz w:val="18"/>
                <w:szCs w:val="18"/>
                <w:lang w:val="en-US"/>
              </w:rPr>
            </w:pPr>
            <w:r w:rsidRPr="00DE5DF5">
              <w:rPr>
                <w:rFonts w:ascii="Sylfaen" w:hAnsi="Sylfaen" w:cs="Calibri"/>
                <w:b/>
                <w:color w:val="000000"/>
                <w:sz w:val="18"/>
                <w:szCs w:val="18"/>
                <w:lang w:val="en-US"/>
              </w:rPr>
              <w:t>ვალდებულებების კლება</w:t>
            </w:r>
          </w:p>
        </w:tc>
        <w:tc>
          <w:tcPr>
            <w:tcW w:w="785" w:type="pct"/>
            <w:shd w:val="clear" w:color="auto" w:fill="auto"/>
            <w:vAlign w:val="center"/>
            <w:hideMark/>
          </w:tcPr>
          <w:p w:rsidR="00D63638" w:rsidRPr="00DE5DF5" w:rsidRDefault="00D63638" w:rsidP="00EE32FC">
            <w:pPr>
              <w:tabs>
                <w:tab w:val="left" w:pos="0"/>
              </w:tabs>
              <w:jc w:val="center"/>
              <w:rPr>
                <w:rFonts w:ascii="Sylfaen" w:hAnsi="Sylfaen" w:cs="Calibri"/>
                <w:b/>
                <w:color w:val="000000"/>
                <w:sz w:val="18"/>
                <w:szCs w:val="18"/>
                <w:lang w:val="en-US"/>
              </w:rPr>
            </w:pPr>
            <w:r w:rsidRPr="00DE5DF5">
              <w:rPr>
                <w:rFonts w:ascii="Sylfaen" w:hAnsi="Sylfaen" w:cs="Calibri"/>
                <w:b/>
                <w:color w:val="000000"/>
                <w:sz w:val="18"/>
                <w:szCs w:val="18"/>
                <w:lang w:val="en-US"/>
              </w:rPr>
              <w:t>1,218.2</w:t>
            </w:r>
          </w:p>
        </w:tc>
        <w:tc>
          <w:tcPr>
            <w:tcW w:w="715" w:type="pct"/>
            <w:shd w:val="clear" w:color="auto" w:fill="auto"/>
            <w:vAlign w:val="center"/>
            <w:hideMark/>
          </w:tcPr>
          <w:p w:rsidR="00D63638" w:rsidRPr="00DE5DF5" w:rsidRDefault="00D63638" w:rsidP="00EE32FC">
            <w:pPr>
              <w:tabs>
                <w:tab w:val="left" w:pos="0"/>
              </w:tabs>
              <w:jc w:val="center"/>
              <w:rPr>
                <w:rFonts w:ascii="Sylfaen" w:hAnsi="Sylfaen" w:cs="Calibri"/>
                <w:b/>
                <w:color w:val="000000"/>
                <w:sz w:val="18"/>
                <w:szCs w:val="18"/>
                <w:lang w:val="en-US"/>
              </w:rPr>
            </w:pPr>
            <w:r w:rsidRPr="00DE5DF5">
              <w:rPr>
                <w:rFonts w:ascii="Sylfaen" w:hAnsi="Sylfaen" w:cs="Calibri"/>
                <w:b/>
                <w:color w:val="000000"/>
                <w:sz w:val="18"/>
                <w:szCs w:val="18"/>
                <w:lang w:val="en-US"/>
              </w:rPr>
              <w:t>702.3</w:t>
            </w:r>
          </w:p>
        </w:tc>
        <w:tc>
          <w:tcPr>
            <w:tcW w:w="785" w:type="pct"/>
            <w:shd w:val="clear" w:color="auto" w:fill="auto"/>
            <w:vAlign w:val="center"/>
            <w:hideMark/>
          </w:tcPr>
          <w:p w:rsidR="00D63638" w:rsidRPr="00DE5DF5" w:rsidRDefault="00D63638" w:rsidP="00EE32FC">
            <w:pPr>
              <w:tabs>
                <w:tab w:val="left" w:pos="0"/>
              </w:tabs>
              <w:jc w:val="center"/>
              <w:rPr>
                <w:rFonts w:ascii="Sylfaen" w:hAnsi="Sylfaen" w:cs="Calibri"/>
                <w:b/>
                <w:color w:val="000000"/>
                <w:sz w:val="18"/>
                <w:szCs w:val="18"/>
                <w:lang w:val="en-US"/>
              </w:rPr>
            </w:pPr>
            <w:r w:rsidRPr="00DE5DF5">
              <w:rPr>
                <w:rFonts w:ascii="Sylfaen" w:hAnsi="Sylfaen" w:cs="Calibri"/>
                <w:b/>
                <w:color w:val="000000"/>
                <w:sz w:val="18"/>
                <w:szCs w:val="18"/>
                <w:lang w:val="en-US"/>
              </w:rPr>
              <w:t>515.9</w:t>
            </w:r>
          </w:p>
        </w:tc>
        <w:tc>
          <w:tcPr>
            <w:tcW w:w="743" w:type="pct"/>
            <w:shd w:val="clear" w:color="auto" w:fill="auto"/>
            <w:vAlign w:val="center"/>
            <w:hideMark/>
          </w:tcPr>
          <w:p w:rsidR="00D63638" w:rsidRPr="00DE5DF5" w:rsidRDefault="00D63638" w:rsidP="00EE32FC">
            <w:pPr>
              <w:tabs>
                <w:tab w:val="left" w:pos="0"/>
              </w:tabs>
              <w:jc w:val="center"/>
              <w:rPr>
                <w:rFonts w:ascii="Sylfaen" w:hAnsi="Sylfaen" w:cs="Calibri"/>
                <w:b/>
                <w:color w:val="000000"/>
                <w:sz w:val="18"/>
                <w:szCs w:val="18"/>
                <w:lang w:val="en-US"/>
              </w:rPr>
            </w:pPr>
            <w:r w:rsidRPr="00DE5DF5">
              <w:rPr>
                <w:rFonts w:ascii="Sylfaen" w:hAnsi="Sylfaen" w:cs="Calibri"/>
                <w:b/>
                <w:color w:val="000000"/>
                <w:sz w:val="18"/>
                <w:szCs w:val="18"/>
                <w:lang w:val="en-US"/>
              </w:rPr>
              <w:t>57.7%</w:t>
            </w:r>
          </w:p>
        </w:tc>
      </w:tr>
    </w:tbl>
    <w:p w:rsidR="00D63638" w:rsidRPr="00B127C6" w:rsidRDefault="00D63638" w:rsidP="00EE32FC">
      <w:pPr>
        <w:tabs>
          <w:tab w:val="left" w:pos="0"/>
        </w:tabs>
        <w:ind w:right="90"/>
        <w:jc w:val="right"/>
        <w:rPr>
          <w:rFonts w:ascii="Sylfaen" w:hAnsi="Sylfaen"/>
          <w:i/>
          <w:noProof/>
          <w:sz w:val="16"/>
          <w:szCs w:val="22"/>
          <w:highlight w:val="yellow"/>
          <w:lang w:val="ka-GE"/>
        </w:rPr>
      </w:pPr>
    </w:p>
    <w:p w:rsidR="00331B7B" w:rsidRPr="00B127C6" w:rsidRDefault="00331B7B" w:rsidP="00FC4018">
      <w:pPr>
        <w:tabs>
          <w:tab w:val="left" w:pos="0"/>
        </w:tabs>
        <w:spacing w:after="240"/>
        <w:ind w:right="90"/>
        <w:jc w:val="right"/>
        <w:rPr>
          <w:rFonts w:ascii="Sylfaen" w:hAnsi="Sylfaen"/>
          <w:i/>
          <w:noProof/>
          <w:sz w:val="16"/>
          <w:szCs w:val="22"/>
          <w:highlight w:val="yellow"/>
          <w:lang w:val="ka-GE"/>
        </w:rPr>
      </w:pPr>
    </w:p>
    <w:p w:rsidR="00425BF6" w:rsidRDefault="00FC4018" w:rsidP="00FC4018">
      <w:pPr>
        <w:pStyle w:val="BodyText"/>
        <w:tabs>
          <w:tab w:val="left" w:pos="0"/>
          <w:tab w:val="left" w:pos="540"/>
        </w:tabs>
        <w:spacing w:after="240"/>
        <w:ind w:right="173"/>
        <w:jc w:val="both"/>
        <w:rPr>
          <w:rFonts w:ascii="Sylfaen" w:hAnsi="Sylfaen"/>
          <w:noProof/>
          <w:sz w:val="22"/>
          <w:szCs w:val="22"/>
          <w:lang w:val="fi-FI"/>
        </w:rPr>
      </w:pPr>
      <w:r>
        <w:rPr>
          <w:rFonts w:ascii="Sylfaen" w:hAnsi="Sylfaen" w:cs="Sylfaen"/>
          <w:noProof/>
          <w:sz w:val="22"/>
          <w:szCs w:val="22"/>
          <w:lang w:val="fi-FI"/>
        </w:rPr>
        <w:tab/>
      </w:r>
      <w:r w:rsidR="00425BF6" w:rsidRPr="00402054">
        <w:rPr>
          <w:rFonts w:ascii="Sylfaen" w:hAnsi="Sylfaen" w:cs="Sylfaen"/>
          <w:noProof/>
          <w:sz w:val="22"/>
          <w:szCs w:val="22"/>
          <w:lang w:val="fi-FI"/>
        </w:rPr>
        <w:t>სახელმწიფო</w:t>
      </w:r>
      <w:r w:rsidR="00425BF6" w:rsidRPr="00402054">
        <w:rPr>
          <w:rFonts w:ascii="Sylfaen" w:hAnsi="Sylfaen"/>
          <w:noProof/>
          <w:sz w:val="22"/>
          <w:szCs w:val="22"/>
          <w:lang w:val="fi-FI"/>
        </w:rPr>
        <w:t xml:space="preserve"> </w:t>
      </w:r>
      <w:r w:rsidR="00425BF6" w:rsidRPr="00402054">
        <w:rPr>
          <w:rFonts w:ascii="Sylfaen" w:hAnsi="Sylfaen" w:cs="Sylfaen"/>
          <w:noProof/>
          <w:sz w:val="22"/>
          <w:szCs w:val="22"/>
          <w:lang w:val="fi-FI"/>
        </w:rPr>
        <w:t>ბიუჯეტის</w:t>
      </w:r>
      <w:r w:rsidR="00425BF6" w:rsidRPr="00402054">
        <w:rPr>
          <w:rFonts w:ascii="Sylfaen" w:hAnsi="Sylfaen"/>
          <w:noProof/>
          <w:sz w:val="22"/>
          <w:szCs w:val="22"/>
          <w:lang w:val="fi-FI"/>
        </w:rPr>
        <w:t xml:space="preserve"> </w:t>
      </w:r>
      <w:r w:rsidR="00425BF6" w:rsidRPr="00402054">
        <w:rPr>
          <w:rFonts w:ascii="Sylfaen" w:hAnsi="Sylfaen" w:cs="Sylfaen"/>
          <w:noProof/>
          <w:sz w:val="22"/>
          <w:szCs w:val="22"/>
          <w:lang w:val="fi-FI"/>
        </w:rPr>
        <w:t>ხარჯები</w:t>
      </w:r>
      <w:r w:rsidR="00425BF6" w:rsidRPr="00402054">
        <w:rPr>
          <w:rFonts w:ascii="Sylfaen" w:hAnsi="Sylfaen"/>
          <w:noProof/>
          <w:sz w:val="22"/>
          <w:szCs w:val="22"/>
          <w:lang w:val="fi-FI"/>
        </w:rPr>
        <w:t xml:space="preserve"> </w:t>
      </w:r>
      <w:r w:rsidR="00425BF6" w:rsidRPr="00402054">
        <w:rPr>
          <w:rFonts w:ascii="Sylfaen" w:hAnsi="Sylfaen" w:cs="Sylfaen"/>
          <w:noProof/>
          <w:sz w:val="22"/>
          <w:szCs w:val="22"/>
          <w:lang w:val="fi-FI"/>
        </w:rPr>
        <w:t>და</w:t>
      </w:r>
      <w:r w:rsidR="00425BF6" w:rsidRPr="00402054">
        <w:rPr>
          <w:rFonts w:ascii="Sylfaen" w:hAnsi="Sylfaen"/>
          <w:noProof/>
          <w:sz w:val="22"/>
          <w:szCs w:val="22"/>
          <w:lang w:val="fi-FI"/>
        </w:rPr>
        <w:t xml:space="preserve"> </w:t>
      </w:r>
      <w:r w:rsidR="00425BF6" w:rsidRPr="00402054">
        <w:rPr>
          <w:rFonts w:ascii="Sylfaen" w:hAnsi="Sylfaen" w:cs="Sylfaen"/>
          <w:noProof/>
          <w:sz w:val="22"/>
          <w:szCs w:val="22"/>
          <w:lang w:val="fi-FI"/>
        </w:rPr>
        <w:t>არაფინანსური</w:t>
      </w:r>
      <w:r w:rsidR="00425BF6" w:rsidRPr="00402054">
        <w:rPr>
          <w:rFonts w:ascii="Sylfaen" w:hAnsi="Sylfaen"/>
          <w:noProof/>
          <w:sz w:val="22"/>
          <w:szCs w:val="22"/>
          <w:lang w:val="fi-FI"/>
        </w:rPr>
        <w:t xml:space="preserve"> </w:t>
      </w:r>
      <w:r w:rsidR="00425BF6" w:rsidRPr="00402054">
        <w:rPr>
          <w:rFonts w:ascii="Sylfaen" w:hAnsi="Sylfaen" w:cs="Sylfaen"/>
          <w:noProof/>
          <w:sz w:val="22"/>
          <w:szCs w:val="22"/>
          <w:lang w:val="fi-FI"/>
        </w:rPr>
        <w:t>აქტივების</w:t>
      </w:r>
      <w:r w:rsidR="00425BF6" w:rsidRPr="00402054">
        <w:rPr>
          <w:rFonts w:ascii="Sylfaen" w:hAnsi="Sylfaen"/>
          <w:noProof/>
          <w:sz w:val="22"/>
          <w:szCs w:val="22"/>
          <w:lang w:val="fi-FI"/>
        </w:rPr>
        <w:t xml:space="preserve"> </w:t>
      </w:r>
      <w:r w:rsidR="00425BF6" w:rsidRPr="00402054">
        <w:rPr>
          <w:rFonts w:ascii="Sylfaen" w:hAnsi="Sylfaen" w:cs="Sylfaen"/>
          <w:noProof/>
          <w:sz w:val="22"/>
          <w:szCs w:val="22"/>
          <w:lang w:val="fi-FI"/>
        </w:rPr>
        <w:t>ზრდა</w:t>
      </w:r>
      <w:r w:rsidR="00425BF6" w:rsidRPr="00402054">
        <w:rPr>
          <w:rFonts w:ascii="Sylfaen" w:hAnsi="Sylfaen"/>
          <w:noProof/>
          <w:sz w:val="22"/>
          <w:szCs w:val="22"/>
          <w:lang w:val="fi-FI"/>
        </w:rPr>
        <w:t xml:space="preserve"> </w:t>
      </w:r>
      <w:r w:rsidR="00425BF6" w:rsidRPr="00402054">
        <w:rPr>
          <w:rFonts w:ascii="Sylfaen" w:hAnsi="Sylfaen" w:cs="Sylfaen"/>
          <w:b/>
          <w:noProof/>
          <w:sz w:val="22"/>
          <w:szCs w:val="22"/>
          <w:lang w:val="fi-FI"/>
        </w:rPr>
        <w:t>ფუნქციონალურ</w:t>
      </w:r>
      <w:r w:rsidR="00425BF6" w:rsidRPr="00402054">
        <w:rPr>
          <w:rFonts w:ascii="Sylfaen" w:hAnsi="Sylfaen"/>
          <w:b/>
          <w:noProof/>
          <w:sz w:val="22"/>
          <w:szCs w:val="22"/>
          <w:lang w:val="fi-FI"/>
        </w:rPr>
        <w:t xml:space="preserve"> </w:t>
      </w:r>
      <w:r w:rsidR="00425BF6" w:rsidRPr="00402054">
        <w:rPr>
          <w:rFonts w:ascii="Sylfaen" w:hAnsi="Sylfaen" w:cs="Sylfaen"/>
          <w:b/>
          <w:noProof/>
          <w:sz w:val="22"/>
          <w:szCs w:val="22"/>
          <w:lang w:val="fi-FI"/>
        </w:rPr>
        <w:t>ჭრილში</w:t>
      </w:r>
      <w:r w:rsidR="00425BF6" w:rsidRPr="00402054">
        <w:rPr>
          <w:rFonts w:ascii="Sylfaen" w:hAnsi="Sylfaen"/>
          <w:b/>
          <w:noProof/>
          <w:sz w:val="22"/>
          <w:szCs w:val="22"/>
          <w:lang w:val="fi-FI"/>
        </w:rPr>
        <w:t>,</w:t>
      </w:r>
      <w:r w:rsidR="00425BF6" w:rsidRPr="00402054">
        <w:rPr>
          <w:rFonts w:ascii="Sylfaen" w:hAnsi="Sylfaen"/>
          <w:noProof/>
          <w:sz w:val="22"/>
          <w:szCs w:val="22"/>
          <w:lang w:val="fi-FI"/>
        </w:rPr>
        <w:t xml:space="preserve">  </w:t>
      </w:r>
      <w:r w:rsidR="00425BF6" w:rsidRPr="00711B16">
        <w:rPr>
          <w:rFonts w:ascii="Sylfaen" w:hAnsi="Sylfaen" w:cs="Sylfaen"/>
          <w:noProof/>
          <w:sz w:val="22"/>
          <w:szCs w:val="22"/>
          <w:lang w:val="fi-FI"/>
        </w:rPr>
        <w:t>ძირითადი</w:t>
      </w:r>
      <w:r w:rsidR="00425BF6" w:rsidRPr="00711B16">
        <w:rPr>
          <w:rFonts w:ascii="Sylfaen" w:hAnsi="Sylfaen"/>
          <w:noProof/>
          <w:sz w:val="22"/>
          <w:szCs w:val="22"/>
          <w:lang w:val="fi-FI"/>
        </w:rPr>
        <w:t xml:space="preserve"> </w:t>
      </w:r>
      <w:r w:rsidR="00425BF6" w:rsidRPr="00711B16">
        <w:rPr>
          <w:rFonts w:ascii="Sylfaen" w:hAnsi="Sylfaen" w:cs="Sylfaen"/>
          <w:noProof/>
          <w:sz w:val="22"/>
          <w:szCs w:val="22"/>
          <w:lang w:val="fi-FI"/>
        </w:rPr>
        <w:t>ფუნქციონალური</w:t>
      </w:r>
      <w:r w:rsidR="00425BF6" w:rsidRPr="00711B16">
        <w:rPr>
          <w:rFonts w:ascii="Sylfaen" w:hAnsi="Sylfaen"/>
          <w:noProof/>
          <w:sz w:val="22"/>
          <w:szCs w:val="22"/>
          <w:lang w:val="fi-FI"/>
        </w:rPr>
        <w:t xml:space="preserve"> </w:t>
      </w:r>
      <w:r w:rsidR="00425BF6" w:rsidRPr="00711B16">
        <w:rPr>
          <w:rFonts w:ascii="Sylfaen" w:hAnsi="Sylfaen" w:cs="Sylfaen"/>
          <w:noProof/>
          <w:sz w:val="22"/>
          <w:szCs w:val="22"/>
          <w:lang w:val="fi-FI"/>
        </w:rPr>
        <w:t>კატეგორიების</w:t>
      </w:r>
      <w:r w:rsidR="00425BF6" w:rsidRPr="00711B16">
        <w:rPr>
          <w:rFonts w:ascii="Sylfaen" w:hAnsi="Sylfaen"/>
          <w:noProof/>
          <w:sz w:val="22"/>
          <w:szCs w:val="22"/>
          <w:lang w:val="fi-FI"/>
        </w:rPr>
        <w:t xml:space="preserve"> </w:t>
      </w:r>
      <w:r w:rsidR="00425BF6" w:rsidRPr="00711B16">
        <w:rPr>
          <w:rFonts w:ascii="Sylfaen" w:hAnsi="Sylfaen" w:cs="Sylfaen"/>
          <w:noProof/>
          <w:sz w:val="22"/>
          <w:szCs w:val="22"/>
          <w:lang w:val="fi-FI"/>
        </w:rPr>
        <w:t>მიხედვით</w:t>
      </w:r>
      <w:r w:rsidR="00425BF6" w:rsidRPr="00711B16">
        <w:rPr>
          <w:rFonts w:ascii="Sylfaen" w:hAnsi="Sylfaen"/>
          <w:noProof/>
          <w:sz w:val="22"/>
          <w:szCs w:val="22"/>
          <w:lang w:val="fi-FI"/>
        </w:rPr>
        <w:t xml:space="preserve">, </w:t>
      </w:r>
      <w:r w:rsidR="00425BF6" w:rsidRPr="00711B16">
        <w:rPr>
          <w:rFonts w:ascii="Sylfaen" w:hAnsi="Sylfaen" w:cs="Sylfaen"/>
          <w:noProof/>
          <w:sz w:val="22"/>
          <w:szCs w:val="22"/>
          <w:lang w:val="fi-FI"/>
        </w:rPr>
        <w:t>შემდეგი</w:t>
      </w:r>
      <w:r w:rsidR="00425BF6" w:rsidRPr="00711B16">
        <w:rPr>
          <w:rFonts w:ascii="Sylfaen" w:hAnsi="Sylfaen"/>
          <w:noProof/>
          <w:sz w:val="22"/>
          <w:szCs w:val="22"/>
          <w:lang w:val="fi-FI"/>
        </w:rPr>
        <w:t xml:space="preserve"> </w:t>
      </w:r>
      <w:r w:rsidR="00425BF6" w:rsidRPr="00711B16">
        <w:rPr>
          <w:rFonts w:ascii="Sylfaen" w:hAnsi="Sylfaen" w:cs="Sylfaen"/>
          <w:noProof/>
          <w:sz w:val="22"/>
          <w:szCs w:val="22"/>
          <w:lang w:val="fi-FI"/>
        </w:rPr>
        <w:t>სტრუქტურით</w:t>
      </w:r>
      <w:r w:rsidR="00425BF6" w:rsidRPr="00711B16">
        <w:rPr>
          <w:rFonts w:ascii="Sylfaen" w:hAnsi="Sylfaen"/>
          <w:noProof/>
          <w:sz w:val="22"/>
          <w:szCs w:val="22"/>
          <w:lang w:val="fi-FI"/>
        </w:rPr>
        <w:t xml:space="preserve"> </w:t>
      </w:r>
      <w:r w:rsidR="00425BF6" w:rsidRPr="00711B16">
        <w:rPr>
          <w:rFonts w:ascii="Sylfaen" w:hAnsi="Sylfaen" w:cs="Sylfaen"/>
          <w:noProof/>
          <w:sz w:val="22"/>
          <w:szCs w:val="22"/>
          <w:lang w:val="fi-FI"/>
        </w:rPr>
        <w:t>ხასიათდება</w:t>
      </w:r>
      <w:r w:rsidR="00425BF6" w:rsidRPr="00711B16">
        <w:rPr>
          <w:rFonts w:ascii="Sylfaen" w:hAnsi="Sylfaen"/>
          <w:noProof/>
          <w:sz w:val="22"/>
          <w:szCs w:val="22"/>
          <w:lang w:val="fi-FI"/>
        </w:rPr>
        <w:t>:</w:t>
      </w:r>
    </w:p>
    <w:p w:rsidR="00425BF6" w:rsidRPr="00711B16" w:rsidRDefault="00425BF6" w:rsidP="00752948">
      <w:pPr>
        <w:pStyle w:val="BodyText"/>
        <w:numPr>
          <w:ilvl w:val="4"/>
          <w:numId w:val="2"/>
        </w:numPr>
        <w:tabs>
          <w:tab w:val="left" w:pos="360"/>
          <w:tab w:val="left" w:pos="10350"/>
        </w:tabs>
        <w:spacing w:after="240"/>
        <w:ind w:left="0" w:firstLine="0"/>
        <w:jc w:val="both"/>
        <w:rPr>
          <w:rFonts w:ascii="Sylfaen" w:hAnsi="Sylfaen"/>
          <w:noProof/>
          <w:color w:val="000000"/>
          <w:sz w:val="22"/>
          <w:szCs w:val="22"/>
          <w:lang w:val="ka-GE"/>
        </w:rPr>
      </w:pPr>
      <w:r w:rsidRPr="00711B16">
        <w:rPr>
          <w:rFonts w:ascii="Sylfaen" w:hAnsi="Sylfaen"/>
          <w:b/>
          <w:noProof/>
          <w:color w:val="000000"/>
          <w:sz w:val="22"/>
          <w:szCs w:val="22"/>
          <w:lang w:val="ka-GE"/>
        </w:rPr>
        <w:t xml:space="preserve">საერთო დანიშნულების სახელმწიფო მომსახურების </w:t>
      </w:r>
      <w:r w:rsidRPr="00711B16">
        <w:rPr>
          <w:rFonts w:ascii="Sylfaen" w:hAnsi="Sylfaen"/>
          <w:noProof/>
          <w:color w:val="000000"/>
          <w:sz w:val="22"/>
          <w:szCs w:val="22"/>
          <w:lang w:val="ka-GE"/>
        </w:rPr>
        <w:t xml:space="preserve">ხაზით გაწეულმა საკასო ხარჯმა შეადგინა </w:t>
      </w:r>
      <w:r w:rsidR="00CD2AE0" w:rsidRPr="00711B16">
        <w:rPr>
          <w:rFonts w:ascii="Sylfaen" w:hAnsi="Sylfaen"/>
          <w:noProof/>
          <w:color w:val="000000"/>
          <w:sz w:val="22"/>
          <w:szCs w:val="22"/>
        </w:rPr>
        <w:t>1</w:t>
      </w:r>
      <w:r w:rsidR="0064569A" w:rsidRPr="00711B16">
        <w:rPr>
          <w:rFonts w:ascii="Sylfaen" w:hAnsi="Sylfaen"/>
          <w:noProof/>
          <w:color w:val="000000"/>
          <w:sz w:val="22"/>
          <w:szCs w:val="22"/>
        </w:rPr>
        <w:t> </w:t>
      </w:r>
      <w:r w:rsidR="00AF0672" w:rsidRPr="00711B16">
        <w:rPr>
          <w:rFonts w:ascii="Sylfaen" w:hAnsi="Sylfaen"/>
          <w:noProof/>
          <w:color w:val="000000"/>
          <w:sz w:val="22"/>
          <w:szCs w:val="22"/>
          <w:lang w:val="ka-GE"/>
        </w:rPr>
        <w:t>819</w:t>
      </w:r>
      <w:r w:rsidR="0064569A" w:rsidRPr="00711B16">
        <w:rPr>
          <w:rFonts w:ascii="Sylfaen" w:hAnsi="Sylfaen"/>
          <w:noProof/>
          <w:color w:val="000000"/>
          <w:sz w:val="22"/>
          <w:szCs w:val="22"/>
        </w:rPr>
        <w:t>.</w:t>
      </w:r>
      <w:r w:rsidR="00711B16">
        <w:rPr>
          <w:rFonts w:ascii="Sylfaen" w:hAnsi="Sylfaen"/>
          <w:noProof/>
          <w:color w:val="000000"/>
          <w:sz w:val="22"/>
          <w:szCs w:val="22"/>
          <w:lang w:val="ka-GE"/>
        </w:rPr>
        <w:t>6</w:t>
      </w:r>
      <w:r w:rsidRPr="00711B16">
        <w:rPr>
          <w:rFonts w:ascii="Sylfaen" w:hAnsi="Sylfaen"/>
          <w:noProof/>
          <w:color w:val="000000"/>
          <w:sz w:val="22"/>
          <w:szCs w:val="22"/>
          <w:lang w:val="ka-GE"/>
        </w:rPr>
        <w:t xml:space="preserve"> მლნ ლარი, რაც წლიური გეგმიური მაჩვენებლის (</w:t>
      </w:r>
      <w:r w:rsidR="0064569A" w:rsidRPr="00711B16">
        <w:rPr>
          <w:rFonts w:ascii="Sylfaen" w:hAnsi="Sylfaen"/>
          <w:noProof/>
          <w:color w:val="000000"/>
          <w:sz w:val="22"/>
          <w:szCs w:val="22"/>
        </w:rPr>
        <w:t>2 </w:t>
      </w:r>
      <w:r w:rsidR="00AF0672" w:rsidRPr="00711B16">
        <w:rPr>
          <w:rFonts w:ascii="Sylfaen" w:hAnsi="Sylfaen"/>
          <w:noProof/>
          <w:color w:val="000000"/>
          <w:sz w:val="22"/>
          <w:szCs w:val="22"/>
          <w:lang w:val="ka-GE"/>
        </w:rPr>
        <w:t>875</w:t>
      </w:r>
      <w:r w:rsidR="0064569A" w:rsidRPr="00711B16">
        <w:rPr>
          <w:rFonts w:ascii="Sylfaen" w:hAnsi="Sylfaen"/>
          <w:noProof/>
          <w:color w:val="000000"/>
          <w:sz w:val="22"/>
          <w:szCs w:val="22"/>
        </w:rPr>
        <w:t>.</w:t>
      </w:r>
      <w:r w:rsidR="00AF0672" w:rsidRPr="00711B16">
        <w:rPr>
          <w:rFonts w:ascii="Sylfaen" w:hAnsi="Sylfaen"/>
          <w:noProof/>
          <w:color w:val="000000"/>
          <w:sz w:val="22"/>
          <w:szCs w:val="22"/>
          <w:lang w:val="ka-GE"/>
        </w:rPr>
        <w:t>1</w:t>
      </w:r>
      <w:r w:rsidR="0064569A" w:rsidRPr="00711B16">
        <w:rPr>
          <w:rFonts w:ascii="Sylfaen" w:hAnsi="Sylfaen"/>
          <w:noProof/>
          <w:color w:val="000000"/>
          <w:sz w:val="22"/>
          <w:szCs w:val="22"/>
        </w:rPr>
        <w:t xml:space="preserve"> </w:t>
      </w:r>
      <w:r w:rsidRPr="00711B16">
        <w:rPr>
          <w:rFonts w:ascii="Sylfaen" w:hAnsi="Sylfaen"/>
          <w:noProof/>
          <w:color w:val="000000"/>
          <w:sz w:val="22"/>
          <w:szCs w:val="22"/>
          <w:lang w:val="ka-GE"/>
        </w:rPr>
        <w:t xml:space="preserve">მლნ ლარი) </w:t>
      </w:r>
      <w:r w:rsidR="00AF0672" w:rsidRPr="00711B16">
        <w:rPr>
          <w:rFonts w:ascii="Sylfaen" w:hAnsi="Sylfaen"/>
          <w:noProof/>
          <w:color w:val="000000"/>
          <w:sz w:val="22"/>
          <w:szCs w:val="22"/>
          <w:lang w:val="ka-GE"/>
        </w:rPr>
        <w:t>63</w:t>
      </w:r>
      <w:r w:rsidR="0064569A" w:rsidRPr="00711B16">
        <w:rPr>
          <w:rFonts w:ascii="Sylfaen" w:hAnsi="Sylfaen"/>
          <w:noProof/>
          <w:color w:val="000000"/>
          <w:sz w:val="22"/>
          <w:szCs w:val="22"/>
        </w:rPr>
        <w:t>.</w:t>
      </w:r>
      <w:r w:rsidR="00AF0672" w:rsidRPr="00711B16">
        <w:rPr>
          <w:rFonts w:ascii="Sylfaen" w:hAnsi="Sylfaen"/>
          <w:noProof/>
          <w:color w:val="000000"/>
          <w:sz w:val="22"/>
          <w:szCs w:val="22"/>
          <w:lang w:val="ka-GE"/>
        </w:rPr>
        <w:t>3</w:t>
      </w:r>
      <w:r w:rsidRPr="00711B16">
        <w:rPr>
          <w:rFonts w:ascii="Sylfaen" w:hAnsi="Sylfaen"/>
          <w:noProof/>
          <w:color w:val="000000"/>
          <w:sz w:val="22"/>
          <w:szCs w:val="22"/>
          <w:lang w:val="ka-GE"/>
        </w:rPr>
        <w:t xml:space="preserve">%-ია. აღნიშნული თანხიდან </w:t>
      </w:r>
      <w:r w:rsidR="00711B16" w:rsidRPr="00711B16">
        <w:rPr>
          <w:rFonts w:ascii="Sylfaen" w:hAnsi="Sylfaen"/>
          <w:noProof/>
          <w:color w:val="000000"/>
          <w:sz w:val="22"/>
          <w:szCs w:val="22"/>
          <w:lang w:val="ka-GE"/>
        </w:rPr>
        <w:t>552</w:t>
      </w:r>
      <w:r w:rsidR="0064569A" w:rsidRPr="00711B16">
        <w:rPr>
          <w:rFonts w:ascii="Sylfaen" w:hAnsi="Sylfaen"/>
          <w:noProof/>
          <w:color w:val="000000"/>
          <w:sz w:val="22"/>
          <w:szCs w:val="22"/>
        </w:rPr>
        <w:t>.</w:t>
      </w:r>
      <w:r w:rsidR="00711B16" w:rsidRPr="00711B16">
        <w:rPr>
          <w:rFonts w:ascii="Sylfaen" w:hAnsi="Sylfaen"/>
          <w:noProof/>
          <w:color w:val="000000"/>
          <w:sz w:val="22"/>
          <w:szCs w:val="22"/>
          <w:lang w:val="ka-GE"/>
        </w:rPr>
        <w:t>2</w:t>
      </w:r>
      <w:r w:rsidR="0064569A" w:rsidRPr="00711B16">
        <w:rPr>
          <w:rFonts w:ascii="Sylfaen" w:hAnsi="Sylfaen"/>
          <w:noProof/>
          <w:color w:val="000000"/>
          <w:sz w:val="22"/>
          <w:szCs w:val="22"/>
        </w:rPr>
        <w:t xml:space="preserve"> </w:t>
      </w:r>
      <w:r w:rsidRPr="00711B16">
        <w:rPr>
          <w:rFonts w:ascii="Sylfaen" w:hAnsi="Sylfaen"/>
          <w:noProof/>
          <w:color w:val="000000"/>
          <w:sz w:val="22"/>
          <w:szCs w:val="22"/>
          <w:lang w:val="ka-GE"/>
        </w:rPr>
        <w:t>მლნ ლარი წარმოადგენს ადგილობრივი თვითმმართველი ერთეულებისა და ავტონომიური რესპუბლიკებისათვის გადაცემულ ტრანსფერებს.</w:t>
      </w:r>
    </w:p>
    <w:p w:rsidR="00425BF6" w:rsidRPr="00711B16" w:rsidRDefault="00425BF6" w:rsidP="00752948">
      <w:pPr>
        <w:pStyle w:val="BodyText"/>
        <w:numPr>
          <w:ilvl w:val="4"/>
          <w:numId w:val="2"/>
        </w:numPr>
        <w:tabs>
          <w:tab w:val="left" w:pos="0"/>
          <w:tab w:val="left" w:pos="360"/>
          <w:tab w:val="left" w:pos="10350"/>
        </w:tabs>
        <w:spacing w:after="240"/>
        <w:ind w:left="0" w:firstLine="0"/>
        <w:jc w:val="both"/>
        <w:rPr>
          <w:rFonts w:ascii="Sylfaen" w:hAnsi="Sylfaen"/>
          <w:noProof/>
          <w:color w:val="000000"/>
          <w:sz w:val="22"/>
          <w:szCs w:val="22"/>
          <w:lang w:val="ka-GE"/>
        </w:rPr>
      </w:pPr>
      <w:r w:rsidRPr="00711B16">
        <w:rPr>
          <w:rFonts w:ascii="Sylfaen" w:hAnsi="Sylfaen"/>
          <w:b/>
          <w:noProof/>
          <w:color w:val="000000"/>
          <w:sz w:val="22"/>
          <w:szCs w:val="22"/>
          <w:lang w:val="ka-GE"/>
        </w:rPr>
        <w:t>თავდაცვის ღონისძიებების</w:t>
      </w:r>
      <w:r w:rsidRPr="00711B16">
        <w:rPr>
          <w:rFonts w:ascii="Sylfaen" w:hAnsi="Sylfaen"/>
          <w:noProof/>
          <w:color w:val="000000"/>
          <w:sz w:val="22"/>
          <w:szCs w:val="22"/>
          <w:lang w:val="ka-GE"/>
        </w:rPr>
        <w:t xml:space="preserve"> დასაფინანსებლად 8 თვეში მიმართული იყო </w:t>
      </w:r>
      <w:r w:rsidR="00711B16" w:rsidRPr="00711B16">
        <w:rPr>
          <w:rFonts w:ascii="Sylfaen" w:hAnsi="Sylfaen"/>
          <w:noProof/>
          <w:color w:val="000000"/>
          <w:sz w:val="22"/>
          <w:szCs w:val="22"/>
          <w:lang w:val="ka-GE"/>
        </w:rPr>
        <w:t>928</w:t>
      </w:r>
      <w:r w:rsidR="0064569A" w:rsidRPr="00711B16">
        <w:rPr>
          <w:rFonts w:ascii="Sylfaen" w:hAnsi="Sylfaen"/>
          <w:noProof/>
          <w:color w:val="000000"/>
          <w:sz w:val="22"/>
          <w:szCs w:val="22"/>
        </w:rPr>
        <w:t>.</w:t>
      </w:r>
      <w:r w:rsidR="00711B16" w:rsidRPr="00711B16">
        <w:rPr>
          <w:rFonts w:ascii="Sylfaen" w:hAnsi="Sylfaen"/>
          <w:noProof/>
          <w:color w:val="000000"/>
          <w:sz w:val="22"/>
          <w:szCs w:val="22"/>
          <w:lang w:val="ka-GE"/>
        </w:rPr>
        <w:t>8</w:t>
      </w:r>
      <w:r w:rsidRPr="00711B16">
        <w:rPr>
          <w:rFonts w:ascii="Sylfaen" w:hAnsi="Sylfaen"/>
          <w:noProof/>
          <w:color w:val="000000"/>
          <w:sz w:val="22"/>
          <w:szCs w:val="22"/>
          <w:lang w:val="ka-GE"/>
        </w:rPr>
        <w:t xml:space="preserve"> მლნ ლარი, რაც წლიური გეგმიური მაჩვენებლის (</w:t>
      </w:r>
      <w:r w:rsidR="00F127A5" w:rsidRPr="00711B16">
        <w:rPr>
          <w:rFonts w:ascii="Sylfaen" w:hAnsi="Sylfaen"/>
          <w:noProof/>
          <w:color w:val="000000"/>
          <w:sz w:val="22"/>
          <w:szCs w:val="22"/>
          <w:lang w:val="ka-GE"/>
        </w:rPr>
        <w:t xml:space="preserve">1 </w:t>
      </w:r>
      <w:r w:rsidR="00711B16" w:rsidRPr="00711B16">
        <w:rPr>
          <w:rFonts w:ascii="Sylfaen" w:hAnsi="Sylfaen"/>
          <w:noProof/>
          <w:color w:val="000000"/>
          <w:sz w:val="22"/>
          <w:szCs w:val="22"/>
          <w:lang w:val="ka-GE"/>
        </w:rPr>
        <w:t>321</w:t>
      </w:r>
      <w:r w:rsidR="0064569A" w:rsidRPr="00711B16">
        <w:rPr>
          <w:rFonts w:ascii="Sylfaen" w:hAnsi="Sylfaen"/>
          <w:noProof/>
          <w:color w:val="000000"/>
          <w:sz w:val="22"/>
          <w:szCs w:val="22"/>
        </w:rPr>
        <w:t>.</w:t>
      </w:r>
      <w:r w:rsidR="00711B16" w:rsidRPr="00711B16">
        <w:rPr>
          <w:rFonts w:ascii="Sylfaen" w:hAnsi="Sylfaen"/>
          <w:noProof/>
          <w:color w:val="000000"/>
          <w:sz w:val="22"/>
          <w:szCs w:val="22"/>
          <w:lang w:val="ka-GE"/>
        </w:rPr>
        <w:t>0</w:t>
      </w:r>
      <w:r w:rsidRPr="00711B16">
        <w:rPr>
          <w:rFonts w:ascii="Sylfaen" w:hAnsi="Sylfaen"/>
          <w:noProof/>
          <w:color w:val="000000"/>
          <w:sz w:val="22"/>
          <w:szCs w:val="22"/>
          <w:lang w:val="ka-GE"/>
        </w:rPr>
        <w:t xml:space="preserve"> მლნ ლარი) </w:t>
      </w:r>
      <w:r w:rsidR="00711B16" w:rsidRPr="00711B16">
        <w:rPr>
          <w:rFonts w:ascii="Sylfaen" w:hAnsi="Sylfaen"/>
          <w:noProof/>
          <w:color w:val="000000"/>
          <w:sz w:val="22"/>
          <w:szCs w:val="22"/>
          <w:lang w:val="ka-GE"/>
        </w:rPr>
        <w:t>70</w:t>
      </w:r>
      <w:r w:rsidR="00BF6C0B" w:rsidRPr="00711B16">
        <w:rPr>
          <w:rFonts w:ascii="Sylfaen" w:hAnsi="Sylfaen"/>
          <w:noProof/>
          <w:color w:val="000000"/>
          <w:sz w:val="22"/>
          <w:szCs w:val="22"/>
        </w:rPr>
        <w:t>.</w:t>
      </w:r>
      <w:r w:rsidR="00711B16" w:rsidRPr="00711B16">
        <w:rPr>
          <w:rFonts w:ascii="Sylfaen" w:hAnsi="Sylfaen"/>
          <w:noProof/>
          <w:color w:val="000000"/>
          <w:sz w:val="22"/>
          <w:szCs w:val="22"/>
          <w:lang w:val="ka-GE"/>
        </w:rPr>
        <w:t>3</w:t>
      </w:r>
      <w:r w:rsidRPr="00711B16">
        <w:rPr>
          <w:rFonts w:ascii="Sylfaen" w:hAnsi="Sylfaen"/>
          <w:noProof/>
          <w:color w:val="000000"/>
          <w:sz w:val="22"/>
          <w:szCs w:val="22"/>
          <w:lang w:val="ka-GE"/>
        </w:rPr>
        <w:t xml:space="preserve">%-ია; </w:t>
      </w:r>
    </w:p>
    <w:p w:rsidR="00425BF6" w:rsidRPr="00711B16" w:rsidRDefault="00425BF6" w:rsidP="00752948">
      <w:pPr>
        <w:pStyle w:val="BodyText"/>
        <w:numPr>
          <w:ilvl w:val="4"/>
          <w:numId w:val="2"/>
        </w:numPr>
        <w:tabs>
          <w:tab w:val="left" w:pos="0"/>
          <w:tab w:val="left" w:pos="360"/>
          <w:tab w:val="left" w:pos="10350"/>
        </w:tabs>
        <w:spacing w:after="240"/>
        <w:ind w:left="0" w:firstLine="0"/>
        <w:jc w:val="both"/>
        <w:rPr>
          <w:rFonts w:ascii="Sylfaen" w:hAnsi="Sylfaen"/>
          <w:noProof/>
          <w:color w:val="000000"/>
          <w:sz w:val="22"/>
          <w:szCs w:val="22"/>
          <w:lang w:val="ka-GE"/>
        </w:rPr>
      </w:pPr>
      <w:r w:rsidRPr="00711B16">
        <w:rPr>
          <w:rFonts w:ascii="Sylfaen" w:hAnsi="Sylfaen" w:cs="Sylfaen"/>
          <w:b/>
          <w:noProof/>
          <w:color w:val="000000"/>
          <w:sz w:val="22"/>
          <w:szCs w:val="22"/>
          <w:lang w:val="ka-GE"/>
        </w:rPr>
        <w:t>საზოგადოებრივი</w:t>
      </w:r>
      <w:r w:rsidRPr="00711B16">
        <w:rPr>
          <w:rFonts w:ascii="Sylfaen" w:hAnsi="Sylfaen"/>
          <w:b/>
          <w:noProof/>
          <w:color w:val="000000"/>
          <w:sz w:val="22"/>
          <w:szCs w:val="22"/>
          <w:lang w:val="ka-GE"/>
        </w:rPr>
        <w:t xml:space="preserve"> </w:t>
      </w:r>
      <w:r w:rsidRPr="00711B16">
        <w:rPr>
          <w:rFonts w:ascii="Sylfaen" w:hAnsi="Sylfaen" w:cs="Sylfaen"/>
          <w:b/>
          <w:noProof/>
          <w:color w:val="000000"/>
          <w:sz w:val="22"/>
          <w:szCs w:val="22"/>
          <w:lang w:val="ka-GE"/>
        </w:rPr>
        <w:t>წესრიგის</w:t>
      </w:r>
      <w:r w:rsidRPr="00711B16">
        <w:rPr>
          <w:rFonts w:ascii="Sylfaen" w:hAnsi="Sylfaen"/>
          <w:b/>
          <w:noProof/>
          <w:color w:val="000000"/>
          <w:sz w:val="22"/>
          <w:szCs w:val="22"/>
          <w:lang w:val="ka-GE"/>
        </w:rPr>
        <w:t xml:space="preserve"> </w:t>
      </w:r>
      <w:r w:rsidRPr="00711B16">
        <w:rPr>
          <w:rFonts w:ascii="Sylfaen" w:hAnsi="Sylfaen" w:cs="Sylfaen"/>
          <w:b/>
          <w:noProof/>
          <w:color w:val="000000"/>
          <w:sz w:val="22"/>
          <w:szCs w:val="22"/>
          <w:lang w:val="ka-GE"/>
        </w:rPr>
        <w:t>და</w:t>
      </w:r>
      <w:r w:rsidRPr="00711B16">
        <w:rPr>
          <w:rFonts w:ascii="Sylfaen" w:hAnsi="Sylfaen"/>
          <w:b/>
          <w:noProof/>
          <w:color w:val="000000"/>
          <w:sz w:val="22"/>
          <w:szCs w:val="22"/>
          <w:lang w:val="ka-GE"/>
        </w:rPr>
        <w:t xml:space="preserve"> </w:t>
      </w:r>
      <w:r w:rsidRPr="00711B16">
        <w:rPr>
          <w:rFonts w:ascii="Sylfaen" w:hAnsi="Sylfaen" w:cs="Sylfaen"/>
          <w:b/>
          <w:noProof/>
          <w:color w:val="000000"/>
          <w:sz w:val="22"/>
          <w:szCs w:val="22"/>
          <w:lang w:val="ka-GE"/>
        </w:rPr>
        <w:t>უსაფრთხოების</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დასაფინანსებლად</w:t>
      </w:r>
      <w:r w:rsidRPr="00711B16">
        <w:rPr>
          <w:rFonts w:ascii="Sylfaen" w:hAnsi="Sylfaen"/>
          <w:noProof/>
          <w:color w:val="000000"/>
          <w:sz w:val="22"/>
          <w:szCs w:val="22"/>
          <w:lang w:val="ka-GE"/>
        </w:rPr>
        <w:t xml:space="preserve"> </w:t>
      </w:r>
      <w:r w:rsidRPr="00711B16">
        <w:rPr>
          <w:rFonts w:ascii="Sylfaen" w:hAnsi="Sylfaen"/>
          <w:noProof/>
          <w:color w:val="000000"/>
          <w:sz w:val="22"/>
          <w:szCs w:val="22"/>
          <w:lang w:val="fi-FI"/>
        </w:rPr>
        <w:t xml:space="preserve">8 </w:t>
      </w:r>
      <w:r w:rsidRPr="00711B16">
        <w:rPr>
          <w:rFonts w:ascii="Sylfaen" w:hAnsi="Sylfaen" w:cs="Sylfaen"/>
          <w:noProof/>
          <w:color w:val="000000"/>
          <w:sz w:val="22"/>
          <w:szCs w:val="22"/>
          <w:lang w:val="fi-FI"/>
        </w:rPr>
        <w:t>თვეში</w:t>
      </w:r>
      <w:r w:rsidRPr="00711B16">
        <w:rPr>
          <w:rFonts w:ascii="Sylfaen" w:hAnsi="Sylfaen"/>
          <w:noProof/>
          <w:color w:val="000000"/>
          <w:sz w:val="22"/>
          <w:szCs w:val="22"/>
          <w:lang w:val="fi-FI"/>
        </w:rPr>
        <w:t xml:space="preserve"> </w:t>
      </w:r>
      <w:r w:rsidRPr="00711B16">
        <w:rPr>
          <w:rFonts w:ascii="Sylfaen" w:hAnsi="Sylfaen" w:cs="Sylfaen"/>
          <w:noProof/>
          <w:color w:val="000000"/>
          <w:sz w:val="22"/>
          <w:szCs w:val="22"/>
          <w:lang w:val="fi-FI"/>
        </w:rPr>
        <w:t>მიმართული</w:t>
      </w:r>
      <w:r w:rsidRPr="00711B16">
        <w:rPr>
          <w:rFonts w:ascii="Sylfaen" w:hAnsi="Sylfaen"/>
          <w:noProof/>
          <w:color w:val="000000"/>
          <w:sz w:val="22"/>
          <w:szCs w:val="22"/>
          <w:lang w:val="fi-FI"/>
        </w:rPr>
        <w:t xml:space="preserve"> </w:t>
      </w:r>
      <w:r w:rsidRPr="00711B16">
        <w:rPr>
          <w:rFonts w:ascii="Sylfaen" w:hAnsi="Sylfaen" w:cs="Sylfaen"/>
          <w:noProof/>
          <w:color w:val="000000"/>
          <w:sz w:val="22"/>
          <w:szCs w:val="22"/>
          <w:lang w:val="fi-FI"/>
        </w:rPr>
        <w:t>იყო</w:t>
      </w:r>
      <w:r w:rsidRPr="00711B16">
        <w:rPr>
          <w:rFonts w:ascii="Sylfaen" w:hAnsi="Sylfaen"/>
          <w:noProof/>
          <w:color w:val="000000"/>
          <w:sz w:val="22"/>
          <w:szCs w:val="22"/>
          <w:lang w:val="fi-FI"/>
        </w:rPr>
        <w:t xml:space="preserve"> </w:t>
      </w:r>
      <w:r w:rsidR="00711B16" w:rsidRPr="00711B16">
        <w:rPr>
          <w:rFonts w:ascii="Sylfaen" w:hAnsi="Sylfaen"/>
          <w:noProof/>
          <w:color w:val="000000"/>
          <w:sz w:val="22"/>
          <w:szCs w:val="22"/>
          <w:lang w:val="ka-GE"/>
        </w:rPr>
        <w:t>1 180</w:t>
      </w:r>
      <w:r w:rsidR="0064569A" w:rsidRPr="00711B16">
        <w:rPr>
          <w:rFonts w:ascii="Sylfaen" w:hAnsi="Sylfaen"/>
          <w:noProof/>
          <w:color w:val="000000"/>
          <w:sz w:val="22"/>
          <w:szCs w:val="22"/>
        </w:rPr>
        <w:t>.</w:t>
      </w:r>
      <w:r w:rsidR="00711B16" w:rsidRPr="00711B16">
        <w:rPr>
          <w:rFonts w:ascii="Sylfaen" w:hAnsi="Sylfaen"/>
          <w:noProof/>
          <w:color w:val="000000"/>
          <w:sz w:val="22"/>
          <w:szCs w:val="22"/>
          <w:lang w:val="ka-GE"/>
        </w:rPr>
        <w:t>8</w:t>
      </w:r>
      <w:r w:rsidRPr="00711B16">
        <w:rPr>
          <w:rFonts w:ascii="Sylfaen" w:hAnsi="Sylfaen"/>
          <w:noProof/>
          <w:color w:val="000000"/>
          <w:sz w:val="22"/>
          <w:szCs w:val="22"/>
          <w:lang w:val="fi-FI"/>
        </w:rPr>
        <w:t xml:space="preserve"> </w:t>
      </w:r>
      <w:r w:rsidRPr="00711B16">
        <w:rPr>
          <w:rFonts w:ascii="Sylfaen" w:hAnsi="Sylfaen" w:cs="Sylfaen"/>
          <w:noProof/>
          <w:color w:val="000000"/>
          <w:sz w:val="22"/>
          <w:szCs w:val="22"/>
          <w:lang w:val="fi-FI"/>
        </w:rPr>
        <w:t>მლნ</w:t>
      </w:r>
      <w:r w:rsidRPr="00711B16">
        <w:rPr>
          <w:rFonts w:ascii="Sylfaen" w:hAnsi="Sylfaen"/>
          <w:noProof/>
          <w:color w:val="000000"/>
          <w:sz w:val="22"/>
          <w:szCs w:val="22"/>
          <w:lang w:val="fi-FI"/>
        </w:rPr>
        <w:t xml:space="preserve"> </w:t>
      </w:r>
      <w:r w:rsidRPr="00711B16">
        <w:rPr>
          <w:rFonts w:ascii="Sylfaen" w:hAnsi="Sylfaen" w:cs="Sylfaen"/>
          <w:noProof/>
          <w:color w:val="000000"/>
          <w:sz w:val="22"/>
          <w:szCs w:val="22"/>
          <w:lang w:val="ka-GE"/>
        </w:rPr>
        <w:t>ლარი</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fi-FI"/>
        </w:rPr>
        <w:t>რაც</w:t>
      </w:r>
      <w:r w:rsidRPr="00711B16">
        <w:rPr>
          <w:rFonts w:ascii="Sylfaen" w:hAnsi="Sylfaen"/>
          <w:noProof/>
          <w:color w:val="000000"/>
          <w:sz w:val="22"/>
          <w:szCs w:val="22"/>
          <w:lang w:val="fi-FI"/>
        </w:rPr>
        <w:t xml:space="preserve"> </w:t>
      </w:r>
      <w:r w:rsidRPr="00711B16">
        <w:rPr>
          <w:rFonts w:ascii="Sylfaen" w:hAnsi="Sylfaen" w:cs="Sylfaen"/>
          <w:noProof/>
          <w:color w:val="000000"/>
          <w:sz w:val="22"/>
          <w:szCs w:val="22"/>
          <w:lang w:val="fi-FI"/>
        </w:rPr>
        <w:t>წლიური</w:t>
      </w:r>
      <w:r w:rsidRPr="00711B16">
        <w:rPr>
          <w:rFonts w:ascii="Sylfaen" w:hAnsi="Sylfaen"/>
          <w:noProof/>
          <w:color w:val="000000"/>
          <w:sz w:val="22"/>
          <w:szCs w:val="22"/>
          <w:lang w:val="fi-FI"/>
        </w:rPr>
        <w:t xml:space="preserve"> </w:t>
      </w:r>
      <w:r w:rsidRPr="00711B16">
        <w:rPr>
          <w:rFonts w:ascii="Sylfaen" w:hAnsi="Sylfaen" w:cs="Sylfaen"/>
          <w:noProof/>
          <w:color w:val="000000"/>
          <w:sz w:val="22"/>
          <w:szCs w:val="22"/>
          <w:lang w:val="ka-GE"/>
        </w:rPr>
        <w:t>გეგმიური</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მაჩვენებლის</w:t>
      </w:r>
      <w:r w:rsidRPr="00711B16">
        <w:rPr>
          <w:rFonts w:ascii="Sylfaen" w:hAnsi="Sylfaen"/>
          <w:noProof/>
          <w:color w:val="000000"/>
          <w:sz w:val="22"/>
          <w:szCs w:val="22"/>
          <w:lang w:val="ka-GE"/>
        </w:rPr>
        <w:t xml:space="preserve"> (</w:t>
      </w:r>
      <w:r w:rsidR="00BF6C0B" w:rsidRPr="00711B16">
        <w:rPr>
          <w:rFonts w:ascii="Sylfaen" w:hAnsi="Sylfaen"/>
          <w:noProof/>
          <w:color w:val="000000"/>
          <w:sz w:val="22"/>
          <w:szCs w:val="22"/>
        </w:rPr>
        <w:t>1</w:t>
      </w:r>
      <w:r w:rsidR="00711B16" w:rsidRPr="00711B16">
        <w:rPr>
          <w:rFonts w:ascii="Sylfaen" w:hAnsi="Sylfaen"/>
          <w:noProof/>
          <w:color w:val="000000"/>
          <w:sz w:val="22"/>
          <w:szCs w:val="22"/>
          <w:lang w:val="ka-GE"/>
        </w:rPr>
        <w:t xml:space="preserve"> 859</w:t>
      </w:r>
      <w:r w:rsidR="003D2A3E" w:rsidRPr="00711B16">
        <w:rPr>
          <w:rFonts w:ascii="Sylfaen" w:hAnsi="Sylfaen"/>
          <w:noProof/>
          <w:color w:val="000000"/>
          <w:sz w:val="22"/>
          <w:szCs w:val="22"/>
        </w:rPr>
        <w:t>.</w:t>
      </w:r>
      <w:r w:rsidR="00711B16" w:rsidRPr="00711B16">
        <w:rPr>
          <w:rFonts w:ascii="Sylfaen" w:hAnsi="Sylfaen"/>
          <w:noProof/>
          <w:color w:val="000000"/>
          <w:sz w:val="22"/>
          <w:szCs w:val="22"/>
          <w:lang w:val="ka-GE"/>
        </w:rPr>
        <w:t>7</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მლნ</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ლარი</w:t>
      </w:r>
      <w:r w:rsidRPr="00711B16">
        <w:rPr>
          <w:rFonts w:ascii="Sylfaen" w:hAnsi="Sylfaen"/>
          <w:noProof/>
          <w:color w:val="000000"/>
          <w:sz w:val="22"/>
          <w:szCs w:val="22"/>
          <w:lang w:val="ka-GE"/>
        </w:rPr>
        <w:t xml:space="preserve">) </w:t>
      </w:r>
      <w:r w:rsidR="001330F4" w:rsidRPr="00711B16">
        <w:rPr>
          <w:rFonts w:ascii="Sylfaen" w:hAnsi="Sylfaen"/>
          <w:noProof/>
          <w:color w:val="000000"/>
          <w:sz w:val="22"/>
          <w:szCs w:val="22"/>
        </w:rPr>
        <w:t>6</w:t>
      </w:r>
      <w:r w:rsidR="00711B16" w:rsidRPr="00711B16">
        <w:rPr>
          <w:rFonts w:ascii="Sylfaen" w:hAnsi="Sylfaen"/>
          <w:noProof/>
          <w:color w:val="000000"/>
          <w:sz w:val="22"/>
          <w:szCs w:val="22"/>
          <w:lang w:val="ka-GE"/>
        </w:rPr>
        <w:t>3</w:t>
      </w:r>
      <w:r w:rsidR="003D2A3E" w:rsidRPr="00711B16">
        <w:rPr>
          <w:rFonts w:ascii="Sylfaen" w:hAnsi="Sylfaen"/>
          <w:noProof/>
          <w:color w:val="000000"/>
          <w:sz w:val="22"/>
          <w:szCs w:val="22"/>
        </w:rPr>
        <w:t>.</w:t>
      </w:r>
      <w:r w:rsidR="00711B16" w:rsidRPr="00711B16">
        <w:rPr>
          <w:rFonts w:ascii="Sylfaen" w:hAnsi="Sylfaen"/>
          <w:noProof/>
          <w:color w:val="000000"/>
          <w:sz w:val="22"/>
          <w:szCs w:val="22"/>
          <w:lang w:val="ka-GE"/>
        </w:rPr>
        <w:t>5</w:t>
      </w:r>
      <w:r w:rsidRPr="00711B16">
        <w:rPr>
          <w:rFonts w:ascii="Sylfaen" w:hAnsi="Sylfaen"/>
          <w:noProof/>
          <w:color w:val="000000"/>
          <w:sz w:val="22"/>
          <w:szCs w:val="22"/>
          <w:lang w:val="fi-FI"/>
        </w:rPr>
        <w:t>-%</w:t>
      </w:r>
      <w:r w:rsidR="00A4090D" w:rsidRPr="00711B16">
        <w:rPr>
          <w:rFonts w:ascii="Sylfaen" w:hAnsi="Sylfaen" w:cs="Sylfaen"/>
          <w:noProof/>
          <w:color w:val="000000"/>
          <w:sz w:val="22"/>
          <w:szCs w:val="22"/>
          <w:lang w:val="fi-FI"/>
        </w:rPr>
        <w:t>ია</w:t>
      </w:r>
      <w:r w:rsidRPr="00711B16">
        <w:rPr>
          <w:rFonts w:ascii="Sylfaen" w:hAnsi="Sylfaen"/>
          <w:noProof/>
          <w:color w:val="000000"/>
          <w:sz w:val="22"/>
          <w:szCs w:val="22"/>
          <w:lang w:val="fi-FI"/>
        </w:rPr>
        <w:t>;</w:t>
      </w:r>
      <w:r w:rsidRPr="00711B16">
        <w:rPr>
          <w:rFonts w:ascii="Sylfaen" w:hAnsi="Sylfaen"/>
          <w:noProof/>
          <w:color w:val="000000"/>
          <w:sz w:val="22"/>
          <w:szCs w:val="22"/>
          <w:lang w:val="ka-GE"/>
        </w:rPr>
        <w:t xml:space="preserve"> </w:t>
      </w:r>
      <w:r w:rsidRPr="00711B16">
        <w:rPr>
          <w:rFonts w:ascii="Sylfaen" w:hAnsi="Sylfaen"/>
          <w:noProof/>
          <w:color w:val="000000"/>
          <w:sz w:val="22"/>
          <w:szCs w:val="22"/>
          <w:lang w:val="fi-FI"/>
        </w:rPr>
        <w:t xml:space="preserve">   </w:t>
      </w:r>
    </w:p>
    <w:p w:rsidR="00425BF6" w:rsidRPr="00711B16" w:rsidRDefault="00425BF6" w:rsidP="00752948">
      <w:pPr>
        <w:pStyle w:val="BodyText"/>
        <w:numPr>
          <w:ilvl w:val="4"/>
          <w:numId w:val="2"/>
        </w:numPr>
        <w:tabs>
          <w:tab w:val="left" w:pos="0"/>
          <w:tab w:val="left" w:pos="360"/>
          <w:tab w:val="left" w:pos="10350"/>
        </w:tabs>
        <w:spacing w:after="240"/>
        <w:ind w:left="0" w:firstLine="0"/>
        <w:jc w:val="both"/>
        <w:rPr>
          <w:rFonts w:ascii="Sylfaen" w:hAnsi="Sylfaen"/>
          <w:noProof/>
          <w:color w:val="000000"/>
          <w:sz w:val="22"/>
          <w:szCs w:val="22"/>
          <w:lang w:val="ka-GE"/>
        </w:rPr>
      </w:pPr>
      <w:r w:rsidRPr="00711B16">
        <w:rPr>
          <w:rFonts w:ascii="Sylfaen" w:hAnsi="Sylfaen" w:cs="Sylfaen"/>
          <w:b/>
          <w:noProof/>
          <w:color w:val="000000"/>
          <w:sz w:val="22"/>
          <w:szCs w:val="22"/>
          <w:lang w:val="ka-GE"/>
        </w:rPr>
        <w:t>ეკონომიკური</w:t>
      </w:r>
      <w:r w:rsidRPr="00711B16">
        <w:rPr>
          <w:rFonts w:ascii="Sylfaen" w:hAnsi="Sylfaen"/>
          <w:b/>
          <w:noProof/>
          <w:color w:val="000000"/>
          <w:sz w:val="22"/>
          <w:szCs w:val="22"/>
          <w:lang w:val="ka-GE"/>
        </w:rPr>
        <w:t xml:space="preserve"> </w:t>
      </w:r>
      <w:r w:rsidRPr="00711B16">
        <w:rPr>
          <w:rFonts w:ascii="Sylfaen" w:hAnsi="Sylfaen" w:cs="Sylfaen"/>
          <w:b/>
          <w:noProof/>
          <w:color w:val="000000"/>
          <w:sz w:val="22"/>
          <w:szCs w:val="22"/>
          <w:lang w:val="ka-GE"/>
        </w:rPr>
        <w:t>საქმიანობის</w:t>
      </w:r>
      <w:r w:rsidRPr="00711B16">
        <w:rPr>
          <w:rFonts w:ascii="Sylfaen" w:hAnsi="Sylfaen"/>
          <w:b/>
          <w:noProof/>
          <w:color w:val="000000"/>
          <w:sz w:val="22"/>
          <w:szCs w:val="22"/>
          <w:lang w:val="ka-GE"/>
        </w:rPr>
        <w:t xml:space="preserve"> </w:t>
      </w:r>
      <w:r w:rsidRPr="00711B16">
        <w:rPr>
          <w:rFonts w:ascii="Sylfaen" w:hAnsi="Sylfaen" w:cs="Sylfaen"/>
          <w:b/>
          <w:noProof/>
          <w:color w:val="000000"/>
          <w:sz w:val="22"/>
          <w:szCs w:val="22"/>
          <w:lang w:val="ka-GE"/>
        </w:rPr>
        <w:t>ხაზით</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გაწეულმა</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საკასო</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ხარჯმა</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შეადგინა</w:t>
      </w:r>
      <w:r w:rsidRPr="00711B16">
        <w:rPr>
          <w:rFonts w:ascii="Sylfaen" w:hAnsi="Sylfaen"/>
          <w:noProof/>
          <w:color w:val="000000"/>
          <w:sz w:val="22"/>
          <w:szCs w:val="22"/>
          <w:lang w:val="ka-GE"/>
        </w:rPr>
        <w:t xml:space="preserve"> </w:t>
      </w:r>
      <w:r w:rsidR="00F127A5" w:rsidRPr="00711B16">
        <w:rPr>
          <w:rFonts w:ascii="Sylfaen" w:hAnsi="Sylfaen"/>
          <w:noProof/>
          <w:color w:val="000000"/>
          <w:sz w:val="22"/>
          <w:szCs w:val="22"/>
          <w:lang w:val="ka-GE"/>
        </w:rPr>
        <w:t>2</w:t>
      </w:r>
      <w:r w:rsidR="005B5186" w:rsidRPr="00711B16">
        <w:rPr>
          <w:rFonts w:ascii="Sylfaen" w:hAnsi="Sylfaen"/>
          <w:noProof/>
          <w:color w:val="000000"/>
          <w:sz w:val="22"/>
          <w:szCs w:val="22"/>
        </w:rPr>
        <w:t> </w:t>
      </w:r>
      <w:r w:rsidR="00711B16" w:rsidRPr="00711B16">
        <w:rPr>
          <w:rFonts w:ascii="Sylfaen" w:hAnsi="Sylfaen"/>
          <w:noProof/>
          <w:color w:val="000000"/>
          <w:sz w:val="22"/>
          <w:szCs w:val="22"/>
          <w:lang w:val="ka-GE"/>
        </w:rPr>
        <w:t>189</w:t>
      </w:r>
      <w:r w:rsidR="005B5186" w:rsidRPr="00711B16">
        <w:rPr>
          <w:rFonts w:ascii="Sylfaen" w:hAnsi="Sylfaen"/>
          <w:noProof/>
          <w:color w:val="000000"/>
          <w:sz w:val="22"/>
          <w:szCs w:val="22"/>
        </w:rPr>
        <w:t>.</w:t>
      </w:r>
      <w:r w:rsidR="00F127A5" w:rsidRPr="00711B16">
        <w:rPr>
          <w:rFonts w:ascii="Sylfaen" w:hAnsi="Sylfaen"/>
          <w:noProof/>
          <w:color w:val="000000"/>
          <w:sz w:val="22"/>
          <w:szCs w:val="22"/>
          <w:lang w:val="ka-GE"/>
        </w:rPr>
        <w:t>9</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მლნ</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ლარი</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ანუ</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წლიური</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გეგმიური</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მაჩვენებლის</w:t>
      </w:r>
      <w:r w:rsidRPr="00711B16">
        <w:rPr>
          <w:rFonts w:ascii="Sylfaen" w:hAnsi="Sylfaen"/>
          <w:noProof/>
          <w:color w:val="000000"/>
          <w:sz w:val="22"/>
          <w:szCs w:val="22"/>
          <w:lang w:val="ka-GE"/>
        </w:rPr>
        <w:t xml:space="preserve"> (</w:t>
      </w:r>
      <w:r w:rsidR="00F127A5" w:rsidRPr="00711B16">
        <w:rPr>
          <w:rFonts w:ascii="Sylfaen" w:hAnsi="Sylfaen"/>
          <w:noProof/>
          <w:color w:val="000000"/>
          <w:sz w:val="22"/>
          <w:szCs w:val="22"/>
          <w:lang w:val="ka-GE"/>
        </w:rPr>
        <w:t>3</w:t>
      </w:r>
      <w:r w:rsidR="005B5186" w:rsidRPr="00711B16">
        <w:rPr>
          <w:rFonts w:ascii="Sylfaen" w:hAnsi="Sylfaen"/>
          <w:noProof/>
          <w:color w:val="000000"/>
          <w:sz w:val="22"/>
          <w:szCs w:val="22"/>
        </w:rPr>
        <w:t> </w:t>
      </w:r>
      <w:r w:rsidR="00711B16" w:rsidRPr="00711B16">
        <w:rPr>
          <w:rFonts w:ascii="Sylfaen" w:hAnsi="Sylfaen"/>
          <w:noProof/>
          <w:color w:val="000000"/>
          <w:sz w:val="22"/>
          <w:szCs w:val="22"/>
          <w:lang w:val="ka-GE"/>
        </w:rPr>
        <w:t>724</w:t>
      </w:r>
      <w:r w:rsidR="005B5186" w:rsidRPr="00711B16">
        <w:rPr>
          <w:rFonts w:ascii="Sylfaen" w:hAnsi="Sylfaen"/>
          <w:noProof/>
          <w:color w:val="000000"/>
          <w:sz w:val="22"/>
          <w:szCs w:val="22"/>
        </w:rPr>
        <w:t>.</w:t>
      </w:r>
      <w:r w:rsidR="00711B16" w:rsidRPr="00711B16">
        <w:rPr>
          <w:rFonts w:ascii="Sylfaen" w:hAnsi="Sylfaen"/>
          <w:noProof/>
          <w:color w:val="000000"/>
          <w:sz w:val="22"/>
          <w:szCs w:val="22"/>
          <w:lang w:val="ka-GE"/>
        </w:rPr>
        <w:t>8</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მლნ</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ლარი</w:t>
      </w:r>
      <w:r w:rsidRPr="00711B16">
        <w:rPr>
          <w:rFonts w:ascii="Sylfaen" w:hAnsi="Sylfaen"/>
          <w:noProof/>
          <w:color w:val="000000"/>
          <w:sz w:val="22"/>
          <w:szCs w:val="22"/>
          <w:lang w:val="ka-GE"/>
        </w:rPr>
        <w:t xml:space="preserve">) </w:t>
      </w:r>
      <w:r w:rsidR="005B5186" w:rsidRPr="00711B16">
        <w:rPr>
          <w:rFonts w:ascii="Sylfaen" w:hAnsi="Sylfaen"/>
          <w:noProof/>
          <w:color w:val="000000"/>
          <w:sz w:val="22"/>
          <w:szCs w:val="22"/>
        </w:rPr>
        <w:t>5</w:t>
      </w:r>
      <w:r w:rsidR="00711B16" w:rsidRPr="00711B16">
        <w:rPr>
          <w:rFonts w:ascii="Sylfaen" w:hAnsi="Sylfaen"/>
          <w:noProof/>
          <w:color w:val="000000"/>
          <w:sz w:val="22"/>
          <w:szCs w:val="22"/>
          <w:lang w:val="ka-GE"/>
        </w:rPr>
        <w:t>8</w:t>
      </w:r>
      <w:r w:rsidR="005B5186" w:rsidRPr="00711B16">
        <w:rPr>
          <w:rFonts w:ascii="Sylfaen" w:hAnsi="Sylfaen"/>
          <w:noProof/>
          <w:color w:val="000000"/>
          <w:sz w:val="22"/>
          <w:szCs w:val="22"/>
        </w:rPr>
        <w:t>.</w:t>
      </w:r>
      <w:r w:rsidR="00711B16" w:rsidRPr="00711B16">
        <w:rPr>
          <w:rFonts w:ascii="Sylfaen" w:hAnsi="Sylfaen"/>
          <w:noProof/>
          <w:color w:val="000000"/>
          <w:sz w:val="22"/>
          <w:szCs w:val="22"/>
          <w:lang w:val="ka-GE"/>
        </w:rPr>
        <w:t>8</w:t>
      </w:r>
      <w:r w:rsidR="0056474C" w:rsidRPr="00711B16">
        <w:rPr>
          <w:rFonts w:ascii="Sylfaen" w:hAnsi="Sylfaen"/>
          <w:noProof/>
          <w:color w:val="000000"/>
          <w:sz w:val="22"/>
          <w:szCs w:val="22"/>
          <w:lang w:val="fi-FI"/>
        </w:rPr>
        <w:t>-</w:t>
      </w:r>
      <w:r w:rsidR="0056474C" w:rsidRPr="00711B16">
        <w:rPr>
          <w:rFonts w:ascii="Sylfaen" w:hAnsi="Sylfaen" w:cs="Sylfaen"/>
          <w:noProof/>
          <w:color w:val="000000"/>
          <w:sz w:val="22"/>
          <w:szCs w:val="22"/>
          <w:lang w:val="fi-FI"/>
        </w:rPr>
        <w:t>ია</w:t>
      </w:r>
      <w:r w:rsidR="0056474C" w:rsidRPr="00711B16">
        <w:rPr>
          <w:rFonts w:ascii="Sylfaen" w:hAnsi="Sylfaen"/>
          <w:noProof/>
          <w:color w:val="000000"/>
          <w:sz w:val="22"/>
          <w:szCs w:val="22"/>
          <w:lang w:val="fi-FI"/>
        </w:rPr>
        <w:t>%;</w:t>
      </w:r>
    </w:p>
    <w:p w:rsidR="00425BF6" w:rsidRPr="00711B16" w:rsidRDefault="00425BF6" w:rsidP="00752948">
      <w:pPr>
        <w:pStyle w:val="BodyText"/>
        <w:numPr>
          <w:ilvl w:val="4"/>
          <w:numId w:val="2"/>
        </w:numPr>
        <w:tabs>
          <w:tab w:val="left" w:pos="0"/>
          <w:tab w:val="left" w:pos="360"/>
          <w:tab w:val="left" w:pos="10350"/>
        </w:tabs>
        <w:spacing w:after="240"/>
        <w:ind w:left="0" w:firstLine="0"/>
        <w:jc w:val="both"/>
        <w:rPr>
          <w:rFonts w:ascii="Sylfaen" w:hAnsi="Sylfaen"/>
          <w:noProof/>
          <w:color w:val="000000"/>
          <w:sz w:val="22"/>
          <w:szCs w:val="22"/>
          <w:lang w:val="ka-GE"/>
        </w:rPr>
      </w:pPr>
      <w:r w:rsidRPr="00711B16">
        <w:rPr>
          <w:rFonts w:ascii="Sylfaen" w:hAnsi="Sylfaen" w:cs="Sylfaen"/>
          <w:b/>
          <w:noProof/>
          <w:color w:val="000000"/>
          <w:sz w:val="22"/>
          <w:szCs w:val="22"/>
          <w:lang w:val="ka-GE"/>
        </w:rPr>
        <w:t>გარემოს</w:t>
      </w:r>
      <w:r w:rsidRPr="00711B16">
        <w:rPr>
          <w:rFonts w:ascii="Sylfaen" w:hAnsi="Sylfaen"/>
          <w:b/>
          <w:noProof/>
          <w:color w:val="000000"/>
          <w:sz w:val="22"/>
          <w:szCs w:val="22"/>
          <w:lang w:val="ka-GE"/>
        </w:rPr>
        <w:t xml:space="preserve"> </w:t>
      </w:r>
      <w:r w:rsidRPr="00711B16">
        <w:rPr>
          <w:rFonts w:ascii="Sylfaen" w:hAnsi="Sylfaen" w:cs="Sylfaen"/>
          <w:b/>
          <w:noProof/>
          <w:color w:val="000000"/>
          <w:sz w:val="22"/>
          <w:szCs w:val="22"/>
          <w:lang w:val="ka-GE"/>
        </w:rPr>
        <w:t>დაცვის</w:t>
      </w:r>
      <w:r w:rsidRPr="00711B16">
        <w:rPr>
          <w:rFonts w:ascii="Sylfaen" w:hAnsi="Sylfaen"/>
          <w:b/>
          <w:noProof/>
          <w:color w:val="000000"/>
          <w:sz w:val="22"/>
          <w:szCs w:val="22"/>
          <w:lang w:val="ka-GE"/>
        </w:rPr>
        <w:t xml:space="preserve"> </w:t>
      </w:r>
      <w:r w:rsidRPr="00711B16">
        <w:rPr>
          <w:rFonts w:ascii="Sylfaen" w:hAnsi="Sylfaen" w:cs="Sylfaen"/>
          <w:b/>
          <w:noProof/>
          <w:color w:val="000000"/>
          <w:sz w:val="22"/>
          <w:szCs w:val="22"/>
          <w:lang w:val="ka-GE"/>
        </w:rPr>
        <w:t>ხაზით</w:t>
      </w:r>
      <w:r w:rsidRPr="00711B16">
        <w:rPr>
          <w:rFonts w:ascii="Sylfaen" w:hAnsi="Sylfaen"/>
          <w:noProof/>
          <w:color w:val="000000"/>
          <w:sz w:val="22"/>
          <w:szCs w:val="22"/>
          <w:lang w:val="ka-GE"/>
        </w:rPr>
        <w:t xml:space="preserve"> დაზუსტებული </w:t>
      </w:r>
      <w:r w:rsidRPr="00711B16">
        <w:rPr>
          <w:rFonts w:ascii="Sylfaen" w:hAnsi="Sylfaen" w:cs="Sylfaen"/>
          <w:noProof/>
          <w:color w:val="000000"/>
          <w:sz w:val="22"/>
          <w:szCs w:val="22"/>
          <w:lang w:val="ka-GE"/>
        </w:rPr>
        <w:t>გეგმით</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გათვალისწინებულია</w:t>
      </w:r>
      <w:r w:rsidRPr="00711B16">
        <w:rPr>
          <w:rFonts w:ascii="Sylfaen" w:hAnsi="Sylfaen"/>
          <w:noProof/>
          <w:color w:val="000000"/>
          <w:sz w:val="22"/>
          <w:szCs w:val="22"/>
          <w:lang w:val="ka-GE"/>
        </w:rPr>
        <w:t xml:space="preserve"> </w:t>
      </w:r>
      <w:r w:rsidR="005B5186" w:rsidRPr="00711B16">
        <w:rPr>
          <w:rFonts w:ascii="Sylfaen" w:hAnsi="Sylfaen"/>
          <w:noProof/>
          <w:color w:val="000000"/>
          <w:sz w:val="22"/>
          <w:szCs w:val="22"/>
        </w:rPr>
        <w:t>1</w:t>
      </w:r>
      <w:r w:rsidR="00711B16" w:rsidRPr="00711B16">
        <w:rPr>
          <w:rFonts w:ascii="Sylfaen" w:hAnsi="Sylfaen"/>
          <w:noProof/>
          <w:color w:val="000000"/>
          <w:sz w:val="22"/>
          <w:szCs w:val="22"/>
          <w:lang w:val="ka-GE"/>
        </w:rPr>
        <w:t>7</w:t>
      </w:r>
      <w:r w:rsidR="00F127A5" w:rsidRPr="00711B16">
        <w:rPr>
          <w:rFonts w:ascii="Sylfaen" w:hAnsi="Sylfaen"/>
          <w:noProof/>
          <w:color w:val="000000"/>
          <w:sz w:val="22"/>
          <w:szCs w:val="22"/>
          <w:lang w:val="ka-GE"/>
        </w:rPr>
        <w:t>1</w:t>
      </w:r>
      <w:r w:rsidR="005B5186" w:rsidRPr="00711B16">
        <w:rPr>
          <w:rFonts w:ascii="Sylfaen" w:hAnsi="Sylfaen"/>
          <w:noProof/>
          <w:color w:val="000000"/>
          <w:sz w:val="22"/>
          <w:szCs w:val="22"/>
        </w:rPr>
        <w:t>.</w:t>
      </w:r>
      <w:r w:rsidR="00711B16" w:rsidRPr="00711B16">
        <w:rPr>
          <w:rFonts w:ascii="Sylfaen" w:hAnsi="Sylfaen"/>
          <w:noProof/>
          <w:color w:val="000000"/>
          <w:sz w:val="22"/>
          <w:szCs w:val="22"/>
          <w:lang w:val="ka-GE"/>
        </w:rPr>
        <w:t>4</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მლნ</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ლარის</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გამოყოფა</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ხოლო</w:t>
      </w:r>
      <w:r w:rsidRPr="00711B16">
        <w:rPr>
          <w:rFonts w:ascii="Sylfaen" w:hAnsi="Sylfaen"/>
          <w:noProof/>
          <w:color w:val="000000"/>
          <w:sz w:val="22"/>
          <w:szCs w:val="22"/>
          <w:lang w:val="ka-GE"/>
        </w:rPr>
        <w:t xml:space="preserve"> 8 </w:t>
      </w:r>
      <w:r w:rsidRPr="00711B16">
        <w:rPr>
          <w:rFonts w:ascii="Sylfaen" w:hAnsi="Sylfaen" w:cs="Sylfaen"/>
          <w:noProof/>
          <w:color w:val="000000"/>
          <w:sz w:val="22"/>
          <w:szCs w:val="22"/>
          <w:lang w:val="ka-GE"/>
        </w:rPr>
        <w:t>თვეში</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გაწეულმა</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საკასო</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ხარჯმა</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შეადგინა</w:t>
      </w:r>
      <w:r w:rsidRPr="00711B16">
        <w:rPr>
          <w:rFonts w:ascii="Sylfaen" w:hAnsi="Sylfaen"/>
          <w:noProof/>
          <w:color w:val="000000"/>
          <w:sz w:val="22"/>
          <w:szCs w:val="22"/>
          <w:lang w:val="ka-GE"/>
        </w:rPr>
        <w:t xml:space="preserve"> </w:t>
      </w:r>
      <w:r w:rsidR="00711B16" w:rsidRPr="00711B16">
        <w:rPr>
          <w:rFonts w:ascii="Sylfaen" w:hAnsi="Sylfaen"/>
          <w:noProof/>
          <w:color w:val="000000"/>
          <w:sz w:val="22"/>
          <w:szCs w:val="22"/>
          <w:lang w:val="ka-GE"/>
        </w:rPr>
        <w:t>96</w:t>
      </w:r>
      <w:r w:rsidR="005B5186" w:rsidRPr="00711B16">
        <w:rPr>
          <w:rFonts w:ascii="Sylfaen" w:hAnsi="Sylfaen"/>
          <w:noProof/>
          <w:color w:val="000000"/>
          <w:sz w:val="22"/>
          <w:szCs w:val="22"/>
        </w:rPr>
        <w:t>.</w:t>
      </w:r>
      <w:r w:rsidR="00F127A5" w:rsidRPr="00711B16">
        <w:rPr>
          <w:rFonts w:ascii="Sylfaen" w:hAnsi="Sylfaen"/>
          <w:noProof/>
          <w:color w:val="000000"/>
          <w:sz w:val="22"/>
          <w:szCs w:val="22"/>
          <w:lang w:val="ka-GE"/>
        </w:rPr>
        <w:t>8</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მლნ</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ლარი</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ანუ</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გეგმიური</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მაჩვენებლის</w:t>
      </w:r>
      <w:r w:rsidRPr="00711B16">
        <w:rPr>
          <w:rFonts w:ascii="Sylfaen" w:hAnsi="Sylfaen"/>
          <w:noProof/>
          <w:color w:val="000000"/>
          <w:sz w:val="22"/>
          <w:szCs w:val="22"/>
          <w:lang w:val="ka-GE"/>
        </w:rPr>
        <w:t xml:space="preserve"> </w:t>
      </w:r>
      <w:r w:rsidR="00F127A5" w:rsidRPr="00711B16">
        <w:rPr>
          <w:rFonts w:ascii="Sylfaen" w:hAnsi="Sylfaen"/>
          <w:noProof/>
          <w:color w:val="000000"/>
          <w:sz w:val="22"/>
          <w:szCs w:val="22"/>
          <w:lang w:val="ka-GE"/>
        </w:rPr>
        <w:t>5</w:t>
      </w:r>
      <w:r w:rsidR="00711B16" w:rsidRPr="00711B16">
        <w:rPr>
          <w:rFonts w:ascii="Sylfaen" w:hAnsi="Sylfaen"/>
          <w:noProof/>
          <w:color w:val="000000"/>
          <w:sz w:val="22"/>
          <w:szCs w:val="22"/>
          <w:lang w:val="ka-GE"/>
        </w:rPr>
        <w:t>6</w:t>
      </w:r>
      <w:r w:rsidR="005B5186" w:rsidRPr="00711B16">
        <w:rPr>
          <w:rFonts w:ascii="Sylfaen" w:hAnsi="Sylfaen"/>
          <w:noProof/>
          <w:color w:val="000000"/>
          <w:sz w:val="22"/>
          <w:szCs w:val="22"/>
        </w:rPr>
        <w:t>.</w:t>
      </w:r>
      <w:r w:rsidR="00711B16" w:rsidRPr="00711B16">
        <w:rPr>
          <w:rFonts w:ascii="Sylfaen" w:hAnsi="Sylfaen"/>
          <w:noProof/>
          <w:color w:val="000000"/>
          <w:sz w:val="22"/>
          <w:szCs w:val="22"/>
          <w:lang w:val="ka-GE"/>
        </w:rPr>
        <w:t>5</w:t>
      </w:r>
      <w:r w:rsidR="0056474C" w:rsidRPr="00711B16">
        <w:rPr>
          <w:rFonts w:ascii="Sylfaen" w:hAnsi="Sylfaen"/>
          <w:noProof/>
          <w:color w:val="000000"/>
          <w:sz w:val="22"/>
          <w:szCs w:val="22"/>
          <w:lang w:val="fi-FI"/>
        </w:rPr>
        <w:t>-</w:t>
      </w:r>
      <w:r w:rsidR="0056474C" w:rsidRPr="00711B16">
        <w:rPr>
          <w:rFonts w:ascii="Sylfaen" w:hAnsi="Sylfaen" w:cs="Sylfaen"/>
          <w:noProof/>
          <w:color w:val="000000"/>
          <w:sz w:val="22"/>
          <w:szCs w:val="22"/>
          <w:lang w:val="fi-FI"/>
        </w:rPr>
        <w:t>ია</w:t>
      </w:r>
      <w:r w:rsidR="0056474C" w:rsidRPr="00711B16">
        <w:rPr>
          <w:rFonts w:ascii="Sylfaen" w:hAnsi="Sylfaen"/>
          <w:noProof/>
          <w:color w:val="000000"/>
          <w:sz w:val="22"/>
          <w:szCs w:val="22"/>
          <w:lang w:val="fi-FI"/>
        </w:rPr>
        <w:t>%;</w:t>
      </w:r>
    </w:p>
    <w:p w:rsidR="00425BF6" w:rsidRPr="00711B16" w:rsidRDefault="00425BF6" w:rsidP="00752948">
      <w:pPr>
        <w:pStyle w:val="BodyText"/>
        <w:numPr>
          <w:ilvl w:val="4"/>
          <w:numId w:val="2"/>
        </w:numPr>
        <w:tabs>
          <w:tab w:val="left" w:pos="0"/>
          <w:tab w:val="left" w:pos="360"/>
          <w:tab w:val="left" w:pos="10350"/>
        </w:tabs>
        <w:spacing w:after="240"/>
        <w:ind w:left="0" w:firstLine="0"/>
        <w:jc w:val="both"/>
        <w:rPr>
          <w:rFonts w:ascii="Sylfaen" w:hAnsi="Sylfaen"/>
          <w:noProof/>
          <w:color w:val="000000"/>
          <w:sz w:val="22"/>
          <w:szCs w:val="22"/>
          <w:lang w:val="ka-GE"/>
        </w:rPr>
      </w:pPr>
      <w:r w:rsidRPr="00711B16">
        <w:rPr>
          <w:rFonts w:ascii="Sylfaen" w:hAnsi="Sylfaen" w:cs="Sylfaen"/>
          <w:b/>
          <w:noProof/>
          <w:color w:val="000000"/>
          <w:sz w:val="22"/>
          <w:szCs w:val="22"/>
          <w:lang w:val="ka-GE"/>
        </w:rPr>
        <w:t>საბინაო</w:t>
      </w:r>
      <w:r w:rsidRPr="00711B16">
        <w:rPr>
          <w:rFonts w:ascii="Sylfaen" w:hAnsi="Sylfaen"/>
          <w:b/>
          <w:noProof/>
          <w:color w:val="000000"/>
          <w:sz w:val="22"/>
          <w:szCs w:val="22"/>
          <w:lang w:val="ka-GE"/>
        </w:rPr>
        <w:t>-</w:t>
      </w:r>
      <w:r w:rsidRPr="00711B16">
        <w:rPr>
          <w:rFonts w:ascii="Sylfaen" w:hAnsi="Sylfaen" w:cs="Sylfaen"/>
          <w:b/>
          <w:noProof/>
          <w:color w:val="000000"/>
          <w:sz w:val="22"/>
          <w:szCs w:val="22"/>
          <w:lang w:val="ka-GE"/>
        </w:rPr>
        <w:t>კომუნალური</w:t>
      </w:r>
      <w:r w:rsidRPr="00711B16">
        <w:rPr>
          <w:rFonts w:ascii="Sylfaen" w:hAnsi="Sylfaen"/>
          <w:b/>
          <w:noProof/>
          <w:color w:val="000000"/>
          <w:sz w:val="22"/>
          <w:szCs w:val="22"/>
          <w:lang w:val="ka-GE"/>
        </w:rPr>
        <w:t xml:space="preserve"> </w:t>
      </w:r>
      <w:r w:rsidRPr="00711B16">
        <w:rPr>
          <w:rFonts w:ascii="Sylfaen" w:hAnsi="Sylfaen" w:cs="Sylfaen"/>
          <w:b/>
          <w:noProof/>
          <w:color w:val="000000"/>
          <w:sz w:val="22"/>
          <w:szCs w:val="22"/>
          <w:lang w:val="ka-GE"/>
        </w:rPr>
        <w:t>მეურნეობის</w:t>
      </w:r>
      <w:r w:rsidRPr="00711B16">
        <w:rPr>
          <w:rFonts w:ascii="Sylfaen" w:hAnsi="Sylfaen"/>
          <w:b/>
          <w:noProof/>
          <w:color w:val="000000"/>
          <w:sz w:val="22"/>
          <w:szCs w:val="22"/>
          <w:lang w:val="ka-GE"/>
        </w:rPr>
        <w:t xml:space="preserve"> </w:t>
      </w:r>
      <w:r w:rsidRPr="00711B16">
        <w:rPr>
          <w:rFonts w:ascii="Sylfaen" w:hAnsi="Sylfaen" w:cs="Sylfaen"/>
          <w:b/>
          <w:noProof/>
          <w:color w:val="000000"/>
          <w:sz w:val="22"/>
          <w:szCs w:val="22"/>
          <w:lang w:val="ka-GE"/>
        </w:rPr>
        <w:t>დაფინანსებაზე</w:t>
      </w:r>
      <w:r w:rsidRPr="00711B16">
        <w:rPr>
          <w:rFonts w:ascii="Sylfaen" w:hAnsi="Sylfaen"/>
          <w:b/>
          <w:noProof/>
          <w:color w:val="000000"/>
          <w:sz w:val="22"/>
          <w:szCs w:val="22"/>
          <w:lang w:val="ka-GE"/>
        </w:rPr>
        <w:t xml:space="preserve"> </w:t>
      </w:r>
      <w:r w:rsidRPr="00711B16">
        <w:rPr>
          <w:rFonts w:ascii="Sylfaen" w:hAnsi="Sylfaen"/>
          <w:noProof/>
          <w:color w:val="000000"/>
          <w:sz w:val="22"/>
          <w:szCs w:val="22"/>
          <w:lang w:val="ka-GE"/>
        </w:rPr>
        <w:t xml:space="preserve">დაზუსტებული </w:t>
      </w:r>
      <w:r w:rsidRPr="00711B16">
        <w:rPr>
          <w:rFonts w:ascii="Sylfaen" w:hAnsi="Sylfaen" w:cs="Sylfaen"/>
          <w:noProof/>
          <w:color w:val="000000"/>
          <w:sz w:val="22"/>
          <w:szCs w:val="22"/>
          <w:lang w:val="ka-GE"/>
        </w:rPr>
        <w:t>გეგმით</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გათვალისწინებულია</w:t>
      </w:r>
      <w:r w:rsidRPr="00711B16">
        <w:rPr>
          <w:rFonts w:ascii="Sylfaen" w:hAnsi="Sylfaen"/>
          <w:noProof/>
          <w:color w:val="000000"/>
          <w:sz w:val="22"/>
          <w:szCs w:val="22"/>
          <w:lang w:val="ka-GE"/>
        </w:rPr>
        <w:t xml:space="preserve"> </w:t>
      </w:r>
      <w:r w:rsidR="00711B16" w:rsidRPr="00711B16">
        <w:rPr>
          <w:rFonts w:ascii="Sylfaen" w:hAnsi="Sylfaen"/>
          <w:noProof/>
          <w:color w:val="000000"/>
          <w:sz w:val="22"/>
          <w:szCs w:val="22"/>
          <w:lang w:val="ka-GE"/>
        </w:rPr>
        <w:t>332</w:t>
      </w:r>
      <w:r w:rsidR="005B5186" w:rsidRPr="00711B16">
        <w:rPr>
          <w:rFonts w:ascii="Sylfaen" w:hAnsi="Sylfaen"/>
          <w:noProof/>
          <w:color w:val="000000"/>
          <w:sz w:val="22"/>
          <w:szCs w:val="22"/>
        </w:rPr>
        <w:t>.</w:t>
      </w:r>
      <w:r w:rsidR="00711B16" w:rsidRPr="00711B16">
        <w:rPr>
          <w:rFonts w:ascii="Sylfaen" w:hAnsi="Sylfaen"/>
          <w:noProof/>
          <w:color w:val="000000"/>
          <w:sz w:val="22"/>
          <w:szCs w:val="22"/>
          <w:lang w:val="ka-GE"/>
        </w:rPr>
        <w:t>5</w:t>
      </w:r>
      <w:r w:rsidR="005B5186" w:rsidRPr="00711B16">
        <w:rPr>
          <w:rFonts w:ascii="Sylfaen" w:hAnsi="Sylfaen"/>
          <w:noProof/>
          <w:color w:val="000000"/>
          <w:sz w:val="22"/>
          <w:szCs w:val="22"/>
        </w:rPr>
        <w:t xml:space="preserve"> </w:t>
      </w:r>
      <w:r w:rsidRPr="00711B16">
        <w:rPr>
          <w:rFonts w:ascii="Sylfaen" w:hAnsi="Sylfaen" w:cs="Sylfaen"/>
          <w:noProof/>
          <w:color w:val="000000"/>
          <w:sz w:val="22"/>
          <w:szCs w:val="22"/>
          <w:lang w:val="ka-GE"/>
        </w:rPr>
        <w:t>მლნ</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ლარის</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გამოყოფა</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ხოლო</w:t>
      </w:r>
      <w:r w:rsidRPr="00711B16">
        <w:rPr>
          <w:rFonts w:ascii="Sylfaen" w:hAnsi="Sylfaen"/>
          <w:noProof/>
          <w:color w:val="000000"/>
          <w:sz w:val="22"/>
          <w:szCs w:val="22"/>
          <w:lang w:val="ka-GE"/>
        </w:rPr>
        <w:t xml:space="preserve"> 8 </w:t>
      </w:r>
      <w:r w:rsidRPr="00711B16">
        <w:rPr>
          <w:rFonts w:ascii="Sylfaen" w:hAnsi="Sylfaen" w:cs="Sylfaen"/>
          <w:noProof/>
          <w:color w:val="000000"/>
          <w:sz w:val="22"/>
          <w:szCs w:val="22"/>
          <w:lang w:val="ka-GE"/>
        </w:rPr>
        <w:t>თვეში</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გაწეულმა</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საკასო</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ხარჯმა</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შეადგინა</w:t>
      </w:r>
      <w:r w:rsidRPr="00711B16">
        <w:rPr>
          <w:rFonts w:ascii="Sylfaen" w:hAnsi="Sylfaen"/>
          <w:noProof/>
          <w:color w:val="000000"/>
          <w:sz w:val="22"/>
          <w:szCs w:val="22"/>
          <w:lang w:val="ka-GE"/>
        </w:rPr>
        <w:t xml:space="preserve"> </w:t>
      </w:r>
      <w:r w:rsidR="00F127A5" w:rsidRPr="00711B16">
        <w:rPr>
          <w:rFonts w:ascii="Sylfaen" w:hAnsi="Sylfaen"/>
          <w:noProof/>
          <w:color w:val="000000"/>
          <w:sz w:val="22"/>
          <w:szCs w:val="22"/>
          <w:lang w:val="ka-GE"/>
        </w:rPr>
        <w:t>1</w:t>
      </w:r>
      <w:r w:rsidR="00711B16" w:rsidRPr="00711B16">
        <w:rPr>
          <w:rFonts w:ascii="Sylfaen" w:hAnsi="Sylfaen"/>
          <w:noProof/>
          <w:color w:val="000000"/>
          <w:sz w:val="22"/>
          <w:szCs w:val="22"/>
          <w:lang w:val="ka-GE"/>
        </w:rPr>
        <w:t>68</w:t>
      </w:r>
      <w:r w:rsidR="005B5186" w:rsidRPr="00711B16">
        <w:rPr>
          <w:rFonts w:ascii="Sylfaen" w:hAnsi="Sylfaen"/>
          <w:noProof/>
          <w:color w:val="000000"/>
          <w:sz w:val="22"/>
          <w:szCs w:val="22"/>
        </w:rPr>
        <w:t>.</w:t>
      </w:r>
      <w:r w:rsidR="00711B16" w:rsidRPr="00711B16">
        <w:rPr>
          <w:rFonts w:ascii="Sylfaen" w:hAnsi="Sylfaen"/>
          <w:noProof/>
          <w:color w:val="000000"/>
          <w:sz w:val="22"/>
          <w:szCs w:val="22"/>
          <w:lang w:val="ka-GE"/>
        </w:rPr>
        <w:t>4</w:t>
      </w:r>
      <w:r w:rsidR="005B5186" w:rsidRPr="00711B16">
        <w:rPr>
          <w:rFonts w:ascii="Sylfaen" w:hAnsi="Sylfaen"/>
          <w:noProof/>
          <w:color w:val="000000"/>
          <w:sz w:val="22"/>
          <w:szCs w:val="22"/>
        </w:rPr>
        <w:t xml:space="preserve"> </w:t>
      </w:r>
      <w:r w:rsidRPr="00711B16">
        <w:rPr>
          <w:rFonts w:ascii="Sylfaen" w:hAnsi="Sylfaen" w:cs="Sylfaen"/>
          <w:noProof/>
          <w:color w:val="000000"/>
          <w:sz w:val="22"/>
          <w:szCs w:val="22"/>
          <w:lang w:val="ka-GE"/>
        </w:rPr>
        <w:t>მლნ</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ლარი</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ანუ</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გეგმიური</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მაჩვენებლის</w:t>
      </w:r>
      <w:r w:rsidRPr="00711B16">
        <w:rPr>
          <w:rFonts w:ascii="Sylfaen" w:hAnsi="Sylfaen"/>
          <w:noProof/>
          <w:color w:val="000000"/>
          <w:sz w:val="22"/>
          <w:szCs w:val="22"/>
          <w:lang w:val="ka-GE"/>
        </w:rPr>
        <w:t xml:space="preserve"> </w:t>
      </w:r>
      <w:r w:rsidR="00711B16" w:rsidRPr="00711B16">
        <w:rPr>
          <w:rFonts w:ascii="Sylfaen" w:hAnsi="Sylfaen"/>
          <w:noProof/>
          <w:color w:val="000000"/>
          <w:sz w:val="22"/>
          <w:szCs w:val="22"/>
          <w:lang w:val="ka-GE"/>
        </w:rPr>
        <w:t>5</w:t>
      </w:r>
      <w:r w:rsidR="00F127A5" w:rsidRPr="00711B16">
        <w:rPr>
          <w:rFonts w:ascii="Sylfaen" w:hAnsi="Sylfaen"/>
          <w:noProof/>
          <w:color w:val="000000"/>
          <w:sz w:val="22"/>
          <w:szCs w:val="22"/>
          <w:lang w:val="ka-GE"/>
        </w:rPr>
        <w:t>0</w:t>
      </w:r>
      <w:r w:rsidR="005B5186" w:rsidRPr="00711B16">
        <w:rPr>
          <w:rFonts w:ascii="Sylfaen" w:hAnsi="Sylfaen"/>
          <w:noProof/>
          <w:color w:val="000000"/>
          <w:sz w:val="22"/>
          <w:szCs w:val="22"/>
        </w:rPr>
        <w:t>.</w:t>
      </w:r>
      <w:r w:rsidR="00711B16" w:rsidRPr="00711B16">
        <w:rPr>
          <w:rFonts w:ascii="Sylfaen" w:hAnsi="Sylfaen"/>
          <w:noProof/>
          <w:color w:val="000000"/>
          <w:sz w:val="22"/>
          <w:szCs w:val="22"/>
          <w:lang w:val="ka-GE"/>
        </w:rPr>
        <w:t>6</w:t>
      </w:r>
      <w:r w:rsidR="0056474C" w:rsidRPr="00711B16">
        <w:rPr>
          <w:rFonts w:ascii="Sylfaen" w:hAnsi="Sylfaen"/>
          <w:noProof/>
          <w:color w:val="000000"/>
          <w:sz w:val="22"/>
          <w:szCs w:val="22"/>
          <w:lang w:val="ka-GE"/>
        </w:rPr>
        <w:t xml:space="preserve"> -</w:t>
      </w:r>
      <w:r w:rsidR="0056474C" w:rsidRPr="00711B16">
        <w:rPr>
          <w:rFonts w:ascii="Sylfaen" w:hAnsi="Sylfaen" w:cs="Sylfaen"/>
          <w:noProof/>
          <w:color w:val="000000"/>
          <w:sz w:val="22"/>
          <w:szCs w:val="22"/>
          <w:lang w:val="fi-FI"/>
        </w:rPr>
        <w:t>ია</w:t>
      </w:r>
      <w:r w:rsidR="0056474C" w:rsidRPr="00711B16">
        <w:rPr>
          <w:rFonts w:ascii="Sylfaen" w:hAnsi="Sylfaen"/>
          <w:noProof/>
          <w:color w:val="000000"/>
          <w:sz w:val="22"/>
          <w:szCs w:val="22"/>
          <w:lang w:val="fi-FI"/>
        </w:rPr>
        <w:t>%;</w:t>
      </w:r>
    </w:p>
    <w:p w:rsidR="00425BF6" w:rsidRPr="00711B16" w:rsidRDefault="00425BF6" w:rsidP="00752948">
      <w:pPr>
        <w:pStyle w:val="BodyText"/>
        <w:numPr>
          <w:ilvl w:val="4"/>
          <w:numId w:val="2"/>
        </w:numPr>
        <w:tabs>
          <w:tab w:val="left" w:pos="0"/>
          <w:tab w:val="left" w:pos="360"/>
          <w:tab w:val="left" w:pos="10350"/>
        </w:tabs>
        <w:spacing w:after="240"/>
        <w:ind w:left="0" w:firstLine="0"/>
        <w:jc w:val="both"/>
        <w:rPr>
          <w:rFonts w:ascii="Sylfaen" w:hAnsi="Sylfaen"/>
          <w:noProof/>
          <w:color w:val="000000"/>
          <w:sz w:val="22"/>
          <w:szCs w:val="22"/>
          <w:lang w:val="ka-GE"/>
        </w:rPr>
      </w:pPr>
      <w:r w:rsidRPr="00711B16">
        <w:rPr>
          <w:rFonts w:ascii="Sylfaen" w:hAnsi="Sylfaen" w:cs="Sylfaen"/>
          <w:b/>
          <w:noProof/>
          <w:color w:val="000000"/>
          <w:sz w:val="22"/>
          <w:szCs w:val="22"/>
          <w:lang w:val="ka-GE"/>
        </w:rPr>
        <w:t>ჯანმრთელობის</w:t>
      </w:r>
      <w:r w:rsidRPr="00711B16">
        <w:rPr>
          <w:rFonts w:ascii="Sylfaen" w:hAnsi="Sylfaen"/>
          <w:b/>
          <w:noProof/>
          <w:color w:val="000000"/>
          <w:sz w:val="22"/>
          <w:szCs w:val="22"/>
          <w:lang w:val="ka-GE"/>
        </w:rPr>
        <w:t xml:space="preserve"> </w:t>
      </w:r>
      <w:r w:rsidRPr="00711B16">
        <w:rPr>
          <w:rFonts w:ascii="Sylfaen" w:hAnsi="Sylfaen" w:cs="Sylfaen"/>
          <w:b/>
          <w:noProof/>
          <w:color w:val="000000"/>
          <w:sz w:val="22"/>
          <w:szCs w:val="22"/>
          <w:lang w:val="ka-GE"/>
        </w:rPr>
        <w:t>დაცვის</w:t>
      </w:r>
      <w:r w:rsidRPr="00711B16">
        <w:rPr>
          <w:rFonts w:ascii="Sylfaen" w:hAnsi="Sylfaen"/>
          <w:b/>
          <w:noProof/>
          <w:color w:val="000000"/>
          <w:sz w:val="22"/>
          <w:szCs w:val="22"/>
          <w:lang w:val="ka-GE"/>
        </w:rPr>
        <w:t xml:space="preserve"> </w:t>
      </w:r>
      <w:r w:rsidRPr="00711B16">
        <w:rPr>
          <w:rFonts w:ascii="Sylfaen" w:hAnsi="Sylfaen" w:cs="Sylfaen"/>
          <w:b/>
          <w:noProof/>
          <w:color w:val="000000"/>
          <w:sz w:val="22"/>
          <w:szCs w:val="22"/>
          <w:lang w:val="ka-GE"/>
        </w:rPr>
        <w:t>ხაზით</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დასაფინანსებლად</w:t>
      </w:r>
      <w:r w:rsidRPr="00711B16">
        <w:rPr>
          <w:rFonts w:ascii="Sylfaen" w:hAnsi="Sylfaen"/>
          <w:noProof/>
          <w:color w:val="000000"/>
          <w:sz w:val="22"/>
          <w:szCs w:val="22"/>
          <w:lang w:val="ka-GE"/>
        </w:rPr>
        <w:t xml:space="preserve"> </w:t>
      </w:r>
      <w:r w:rsidRPr="00711B16">
        <w:rPr>
          <w:rFonts w:ascii="Sylfaen" w:hAnsi="Sylfaen"/>
          <w:noProof/>
          <w:color w:val="000000"/>
          <w:sz w:val="22"/>
          <w:szCs w:val="22"/>
          <w:lang w:val="fi-FI"/>
        </w:rPr>
        <w:t xml:space="preserve">8 </w:t>
      </w:r>
      <w:r w:rsidRPr="00711B16">
        <w:rPr>
          <w:rFonts w:ascii="Sylfaen" w:hAnsi="Sylfaen" w:cs="Sylfaen"/>
          <w:noProof/>
          <w:color w:val="000000"/>
          <w:sz w:val="22"/>
          <w:szCs w:val="22"/>
          <w:lang w:val="fi-FI"/>
        </w:rPr>
        <w:t>თვეში</w:t>
      </w:r>
      <w:r w:rsidRPr="00711B16">
        <w:rPr>
          <w:rFonts w:ascii="Sylfaen" w:hAnsi="Sylfaen"/>
          <w:noProof/>
          <w:color w:val="000000"/>
          <w:sz w:val="22"/>
          <w:szCs w:val="22"/>
          <w:lang w:val="fi-FI"/>
        </w:rPr>
        <w:t xml:space="preserve"> </w:t>
      </w:r>
      <w:r w:rsidRPr="00711B16">
        <w:rPr>
          <w:rFonts w:ascii="Sylfaen" w:hAnsi="Sylfaen" w:cs="Sylfaen"/>
          <w:noProof/>
          <w:color w:val="000000"/>
          <w:sz w:val="22"/>
          <w:szCs w:val="22"/>
          <w:lang w:val="fi-FI"/>
        </w:rPr>
        <w:t>მიმართული</w:t>
      </w:r>
      <w:r w:rsidRPr="00711B16">
        <w:rPr>
          <w:rFonts w:ascii="Sylfaen" w:hAnsi="Sylfaen"/>
          <w:noProof/>
          <w:color w:val="000000"/>
          <w:sz w:val="22"/>
          <w:szCs w:val="22"/>
          <w:lang w:val="fi-FI"/>
        </w:rPr>
        <w:t xml:space="preserve"> </w:t>
      </w:r>
      <w:r w:rsidRPr="00711B16">
        <w:rPr>
          <w:rFonts w:ascii="Sylfaen" w:hAnsi="Sylfaen" w:cs="Sylfaen"/>
          <w:noProof/>
          <w:color w:val="000000"/>
          <w:sz w:val="22"/>
          <w:szCs w:val="22"/>
          <w:lang w:val="fi-FI"/>
        </w:rPr>
        <w:t>იყო</w:t>
      </w:r>
      <w:r w:rsidRPr="00711B16">
        <w:rPr>
          <w:rFonts w:ascii="Sylfaen" w:hAnsi="Sylfaen"/>
          <w:noProof/>
          <w:color w:val="000000"/>
          <w:sz w:val="22"/>
          <w:szCs w:val="22"/>
          <w:lang w:val="fi-FI"/>
        </w:rPr>
        <w:t xml:space="preserve"> </w:t>
      </w:r>
      <w:r w:rsidR="005B5186" w:rsidRPr="00711B16">
        <w:rPr>
          <w:rFonts w:ascii="Sylfaen" w:hAnsi="Sylfaen"/>
          <w:noProof/>
          <w:color w:val="000000"/>
          <w:sz w:val="22"/>
          <w:szCs w:val="22"/>
          <w:lang w:val="fi-FI"/>
        </w:rPr>
        <w:t>1 </w:t>
      </w:r>
      <w:r w:rsidR="00711B16" w:rsidRPr="00711B16">
        <w:rPr>
          <w:rFonts w:ascii="Sylfaen" w:hAnsi="Sylfaen"/>
          <w:noProof/>
          <w:color w:val="000000"/>
          <w:sz w:val="22"/>
          <w:szCs w:val="22"/>
          <w:lang w:val="ka-GE"/>
        </w:rPr>
        <w:t>076</w:t>
      </w:r>
      <w:r w:rsidR="005B5186" w:rsidRPr="00711B16">
        <w:rPr>
          <w:rFonts w:ascii="Sylfaen" w:hAnsi="Sylfaen"/>
          <w:noProof/>
          <w:color w:val="000000"/>
          <w:sz w:val="22"/>
          <w:szCs w:val="22"/>
          <w:lang w:val="fi-FI"/>
        </w:rPr>
        <w:t>.</w:t>
      </w:r>
      <w:r w:rsidR="00711B16" w:rsidRPr="00711B16">
        <w:rPr>
          <w:rFonts w:ascii="Sylfaen" w:hAnsi="Sylfaen"/>
          <w:noProof/>
          <w:color w:val="000000"/>
          <w:sz w:val="22"/>
          <w:szCs w:val="22"/>
          <w:lang w:val="ka-GE"/>
        </w:rPr>
        <w:t>4</w:t>
      </w:r>
      <w:r w:rsidRPr="00711B16">
        <w:rPr>
          <w:rFonts w:ascii="Sylfaen" w:hAnsi="Sylfaen"/>
          <w:noProof/>
          <w:color w:val="000000"/>
          <w:sz w:val="22"/>
          <w:szCs w:val="22"/>
          <w:lang w:val="fi-FI"/>
        </w:rPr>
        <w:t xml:space="preserve"> </w:t>
      </w:r>
      <w:r w:rsidRPr="00711B16">
        <w:rPr>
          <w:rFonts w:ascii="Sylfaen" w:hAnsi="Sylfaen" w:cs="Sylfaen"/>
          <w:noProof/>
          <w:color w:val="000000"/>
          <w:sz w:val="22"/>
          <w:szCs w:val="22"/>
          <w:lang w:val="fi-FI"/>
        </w:rPr>
        <w:t>მლნ</w:t>
      </w:r>
      <w:r w:rsidRPr="00711B16">
        <w:rPr>
          <w:rFonts w:ascii="Sylfaen" w:hAnsi="Sylfaen"/>
          <w:noProof/>
          <w:color w:val="000000"/>
          <w:sz w:val="22"/>
          <w:szCs w:val="22"/>
          <w:lang w:val="fi-FI"/>
        </w:rPr>
        <w:t xml:space="preserve"> </w:t>
      </w:r>
      <w:r w:rsidRPr="00711B16">
        <w:rPr>
          <w:rFonts w:ascii="Sylfaen" w:hAnsi="Sylfaen" w:cs="Sylfaen"/>
          <w:noProof/>
          <w:color w:val="000000"/>
          <w:sz w:val="22"/>
          <w:szCs w:val="22"/>
          <w:lang w:val="ka-GE"/>
        </w:rPr>
        <w:t>ლარი</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fi-FI"/>
        </w:rPr>
        <w:t>რაც</w:t>
      </w:r>
      <w:r w:rsidRPr="00711B16">
        <w:rPr>
          <w:rFonts w:ascii="Sylfaen" w:hAnsi="Sylfaen"/>
          <w:noProof/>
          <w:color w:val="000000"/>
          <w:sz w:val="22"/>
          <w:szCs w:val="22"/>
          <w:lang w:val="fi-FI"/>
        </w:rPr>
        <w:t xml:space="preserve"> </w:t>
      </w:r>
      <w:r w:rsidRPr="00711B16">
        <w:rPr>
          <w:rFonts w:ascii="Sylfaen" w:hAnsi="Sylfaen" w:cs="Sylfaen"/>
          <w:noProof/>
          <w:color w:val="000000"/>
          <w:sz w:val="22"/>
          <w:szCs w:val="22"/>
          <w:lang w:val="fi-FI"/>
        </w:rPr>
        <w:t>წლიური</w:t>
      </w:r>
      <w:r w:rsidRPr="00711B16">
        <w:rPr>
          <w:rFonts w:ascii="Sylfaen" w:hAnsi="Sylfaen"/>
          <w:noProof/>
          <w:color w:val="000000"/>
          <w:sz w:val="22"/>
          <w:szCs w:val="22"/>
          <w:lang w:val="fi-FI"/>
        </w:rPr>
        <w:t xml:space="preserve"> </w:t>
      </w:r>
      <w:r w:rsidRPr="00711B16">
        <w:rPr>
          <w:rFonts w:ascii="Sylfaen" w:hAnsi="Sylfaen" w:cs="Sylfaen"/>
          <w:noProof/>
          <w:color w:val="000000"/>
          <w:sz w:val="22"/>
          <w:szCs w:val="22"/>
          <w:lang w:val="ka-GE"/>
        </w:rPr>
        <w:t>გეგმიური</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მაჩვენებლის</w:t>
      </w:r>
      <w:r w:rsidRPr="00711B16">
        <w:rPr>
          <w:rFonts w:ascii="Sylfaen" w:hAnsi="Sylfaen"/>
          <w:noProof/>
          <w:color w:val="000000"/>
          <w:sz w:val="22"/>
          <w:szCs w:val="22"/>
          <w:lang w:val="ka-GE"/>
        </w:rPr>
        <w:t xml:space="preserve"> (</w:t>
      </w:r>
      <w:r w:rsidR="00F127A5" w:rsidRPr="00711B16">
        <w:rPr>
          <w:rFonts w:ascii="Sylfaen" w:hAnsi="Sylfaen"/>
          <w:noProof/>
          <w:color w:val="000000"/>
          <w:sz w:val="22"/>
          <w:szCs w:val="22"/>
          <w:lang w:val="ka-GE"/>
        </w:rPr>
        <w:t>1</w:t>
      </w:r>
      <w:r w:rsidR="005B5186" w:rsidRPr="00711B16">
        <w:rPr>
          <w:rFonts w:ascii="Sylfaen" w:hAnsi="Sylfaen"/>
          <w:noProof/>
          <w:color w:val="000000"/>
          <w:sz w:val="22"/>
          <w:szCs w:val="22"/>
        </w:rPr>
        <w:t> </w:t>
      </w:r>
      <w:r w:rsidR="00711B16" w:rsidRPr="00711B16">
        <w:rPr>
          <w:rFonts w:ascii="Sylfaen" w:hAnsi="Sylfaen"/>
          <w:noProof/>
          <w:color w:val="000000"/>
          <w:sz w:val="22"/>
          <w:szCs w:val="22"/>
          <w:lang w:val="ka-GE"/>
        </w:rPr>
        <w:t>605</w:t>
      </w:r>
      <w:r w:rsidR="005B5186" w:rsidRPr="00711B16">
        <w:rPr>
          <w:rFonts w:ascii="Sylfaen" w:hAnsi="Sylfaen"/>
          <w:noProof/>
          <w:color w:val="000000"/>
          <w:sz w:val="22"/>
          <w:szCs w:val="22"/>
        </w:rPr>
        <w:t>.</w:t>
      </w:r>
      <w:r w:rsidR="00711B16" w:rsidRPr="00711B16">
        <w:rPr>
          <w:rFonts w:ascii="Sylfaen" w:hAnsi="Sylfaen"/>
          <w:noProof/>
          <w:color w:val="000000"/>
          <w:sz w:val="22"/>
          <w:szCs w:val="22"/>
          <w:lang w:val="ka-GE"/>
        </w:rPr>
        <w:t>7</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მლნ</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ლარი</w:t>
      </w:r>
      <w:r w:rsidRPr="00711B16">
        <w:rPr>
          <w:rFonts w:ascii="Sylfaen" w:hAnsi="Sylfaen"/>
          <w:noProof/>
          <w:color w:val="000000"/>
          <w:sz w:val="22"/>
          <w:szCs w:val="22"/>
          <w:lang w:val="ka-GE"/>
        </w:rPr>
        <w:t xml:space="preserve">) </w:t>
      </w:r>
      <w:r w:rsidR="00711B16" w:rsidRPr="00711B16">
        <w:rPr>
          <w:rFonts w:ascii="Sylfaen" w:hAnsi="Sylfaen"/>
          <w:noProof/>
          <w:color w:val="000000"/>
          <w:sz w:val="22"/>
          <w:szCs w:val="22"/>
          <w:lang w:val="ka-GE"/>
        </w:rPr>
        <w:t>67</w:t>
      </w:r>
      <w:r w:rsidR="005B5186" w:rsidRPr="00711B16">
        <w:rPr>
          <w:rFonts w:ascii="Sylfaen" w:hAnsi="Sylfaen"/>
          <w:noProof/>
          <w:color w:val="000000"/>
          <w:sz w:val="22"/>
          <w:szCs w:val="22"/>
        </w:rPr>
        <w:t>.</w:t>
      </w:r>
      <w:r w:rsidR="00711B16" w:rsidRPr="00711B16">
        <w:rPr>
          <w:rFonts w:ascii="Sylfaen" w:hAnsi="Sylfaen"/>
          <w:noProof/>
          <w:color w:val="000000"/>
          <w:sz w:val="22"/>
          <w:szCs w:val="22"/>
          <w:lang w:val="ka-GE"/>
        </w:rPr>
        <w:t>0</w:t>
      </w:r>
      <w:r w:rsidRPr="00711B16">
        <w:rPr>
          <w:rFonts w:ascii="Sylfaen" w:hAnsi="Sylfaen"/>
          <w:noProof/>
          <w:color w:val="000000"/>
          <w:sz w:val="22"/>
          <w:szCs w:val="22"/>
          <w:lang w:val="fi-FI"/>
        </w:rPr>
        <w:t>-</w:t>
      </w:r>
      <w:r w:rsidRPr="00711B16">
        <w:rPr>
          <w:rFonts w:ascii="Sylfaen" w:hAnsi="Sylfaen" w:cs="Sylfaen"/>
          <w:noProof/>
          <w:color w:val="000000"/>
          <w:sz w:val="22"/>
          <w:szCs w:val="22"/>
          <w:lang w:val="fi-FI"/>
        </w:rPr>
        <w:t>ია</w:t>
      </w:r>
      <w:r w:rsidRPr="00711B16">
        <w:rPr>
          <w:rFonts w:ascii="Sylfaen" w:hAnsi="Sylfaen"/>
          <w:noProof/>
          <w:color w:val="000000"/>
          <w:sz w:val="22"/>
          <w:szCs w:val="22"/>
          <w:lang w:val="fi-FI"/>
        </w:rPr>
        <w:t>%;</w:t>
      </w:r>
    </w:p>
    <w:p w:rsidR="00425BF6" w:rsidRPr="00711B16" w:rsidRDefault="001330F4" w:rsidP="00752948">
      <w:pPr>
        <w:pStyle w:val="BodyText"/>
        <w:numPr>
          <w:ilvl w:val="4"/>
          <w:numId w:val="2"/>
        </w:numPr>
        <w:tabs>
          <w:tab w:val="left" w:pos="0"/>
          <w:tab w:val="left" w:pos="360"/>
          <w:tab w:val="left" w:pos="10350"/>
        </w:tabs>
        <w:spacing w:after="240"/>
        <w:ind w:left="0" w:firstLine="0"/>
        <w:jc w:val="both"/>
        <w:rPr>
          <w:rFonts w:ascii="Sylfaen" w:hAnsi="Sylfaen"/>
          <w:noProof/>
          <w:color w:val="000000"/>
          <w:sz w:val="22"/>
          <w:szCs w:val="22"/>
          <w:lang w:val="ka-GE"/>
        </w:rPr>
      </w:pPr>
      <w:r w:rsidRPr="00711B16">
        <w:rPr>
          <w:rFonts w:ascii="Sylfaen" w:hAnsi="Sylfaen" w:cs="Sylfaen"/>
          <w:b/>
          <w:noProof/>
          <w:color w:val="000000"/>
          <w:sz w:val="22"/>
          <w:szCs w:val="22"/>
          <w:lang w:val="ka-GE"/>
        </w:rPr>
        <w:t>დასვენების</w:t>
      </w:r>
      <w:r w:rsidR="00425BF6" w:rsidRPr="00711B16">
        <w:rPr>
          <w:rFonts w:ascii="Sylfaen" w:hAnsi="Sylfaen"/>
          <w:b/>
          <w:noProof/>
          <w:color w:val="000000"/>
          <w:sz w:val="22"/>
          <w:szCs w:val="22"/>
          <w:lang w:val="ka-GE"/>
        </w:rPr>
        <w:t xml:space="preserve">, </w:t>
      </w:r>
      <w:r w:rsidRPr="00711B16">
        <w:rPr>
          <w:rFonts w:ascii="Sylfaen" w:hAnsi="Sylfaen" w:cs="Sylfaen"/>
          <w:b/>
          <w:noProof/>
          <w:color w:val="000000"/>
          <w:sz w:val="22"/>
          <w:szCs w:val="22"/>
          <w:lang w:val="ka-GE"/>
        </w:rPr>
        <w:t>კულტურის</w:t>
      </w:r>
      <w:r w:rsidR="00425BF6" w:rsidRPr="00711B16">
        <w:rPr>
          <w:rFonts w:ascii="Sylfaen" w:hAnsi="Sylfaen" w:cs="Sylfaen"/>
          <w:b/>
          <w:noProof/>
          <w:color w:val="000000"/>
          <w:sz w:val="22"/>
          <w:szCs w:val="22"/>
          <w:lang w:val="ka-GE"/>
        </w:rPr>
        <w:t>ა</w:t>
      </w:r>
      <w:r w:rsidR="00425BF6" w:rsidRPr="00711B16">
        <w:rPr>
          <w:rFonts w:ascii="Sylfaen" w:hAnsi="Sylfaen"/>
          <w:b/>
          <w:noProof/>
          <w:color w:val="000000"/>
          <w:sz w:val="22"/>
          <w:szCs w:val="22"/>
          <w:lang w:val="ka-GE"/>
        </w:rPr>
        <w:t xml:space="preserve"> </w:t>
      </w:r>
      <w:r w:rsidR="00425BF6" w:rsidRPr="00711B16">
        <w:rPr>
          <w:rFonts w:ascii="Sylfaen" w:hAnsi="Sylfaen" w:cs="Sylfaen"/>
          <w:b/>
          <w:noProof/>
          <w:color w:val="000000"/>
          <w:sz w:val="22"/>
          <w:szCs w:val="22"/>
          <w:lang w:val="ka-GE"/>
        </w:rPr>
        <w:t>და</w:t>
      </w:r>
      <w:r w:rsidR="00425BF6" w:rsidRPr="00711B16">
        <w:rPr>
          <w:rFonts w:ascii="Sylfaen" w:hAnsi="Sylfaen"/>
          <w:b/>
          <w:noProof/>
          <w:color w:val="000000"/>
          <w:sz w:val="22"/>
          <w:szCs w:val="22"/>
          <w:lang w:val="ka-GE"/>
        </w:rPr>
        <w:t xml:space="preserve"> </w:t>
      </w:r>
      <w:r w:rsidR="00425BF6" w:rsidRPr="00711B16">
        <w:rPr>
          <w:rFonts w:ascii="Sylfaen" w:hAnsi="Sylfaen" w:cs="Sylfaen"/>
          <w:b/>
          <w:noProof/>
          <w:color w:val="000000"/>
          <w:sz w:val="22"/>
          <w:szCs w:val="22"/>
          <w:lang w:val="ka-GE"/>
        </w:rPr>
        <w:t>რელიგიის</w:t>
      </w:r>
      <w:r w:rsidR="00425BF6" w:rsidRPr="00711B16">
        <w:rPr>
          <w:rFonts w:ascii="Sylfaen" w:hAnsi="Sylfaen"/>
          <w:b/>
          <w:noProof/>
          <w:color w:val="000000"/>
          <w:sz w:val="22"/>
          <w:szCs w:val="22"/>
          <w:lang w:val="ka-GE"/>
        </w:rPr>
        <w:t xml:space="preserve"> </w:t>
      </w:r>
      <w:r w:rsidR="00425BF6" w:rsidRPr="00711B16">
        <w:rPr>
          <w:rFonts w:ascii="Sylfaen" w:hAnsi="Sylfaen" w:cs="Sylfaen"/>
          <w:b/>
          <w:noProof/>
          <w:color w:val="000000"/>
          <w:sz w:val="22"/>
          <w:szCs w:val="22"/>
          <w:lang w:val="ka-GE"/>
        </w:rPr>
        <w:t>სფეროში</w:t>
      </w:r>
      <w:r w:rsidR="00425BF6" w:rsidRPr="00711B16">
        <w:rPr>
          <w:rFonts w:ascii="Sylfaen" w:hAnsi="Sylfaen"/>
          <w:noProof/>
          <w:color w:val="000000"/>
          <w:sz w:val="22"/>
          <w:szCs w:val="22"/>
          <w:lang w:val="ka-GE"/>
        </w:rPr>
        <w:t xml:space="preserve"> </w:t>
      </w:r>
      <w:r w:rsidR="00425BF6" w:rsidRPr="00711B16">
        <w:rPr>
          <w:rFonts w:ascii="Sylfaen" w:hAnsi="Sylfaen" w:cs="Sylfaen"/>
          <w:noProof/>
          <w:color w:val="000000"/>
          <w:sz w:val="22"/>
          <w:szCs w:val="22"/>
          <w:lang w:val="ka-GE"/>
        </w:rPr>
        <w:t>დაფინანსდა</w:t>
      </w:r>
      <w:r w:rsidR="00425BF6" w:rsidRPr="00711B16">
        <w:rPr>
          <w:rFonts w:ascii="Sylfaen" w:hAnsi="Sylfaen"/>
          <w:noProof/>
          <w:color w:val="000000"/>
          <w:sz w:val="22"/>
          <w:szCs w:val="22"/>
          <w:lang w:val="ka-GE"/>
        </w:rPr>
        <w:t xml:space="preserve"> </w:t>
      </w:r>
      <w:r w:rsidR="00711B16" w:rsidRPr="00711B16">
        <w:rPr>
          <w:rFonts w:ascii="Sylfaen" w:hAnsi="Sylfaen"/>
          <w:noProof/>
          <w:color w:val="000000"/>
          <w:sz w:val="22"/>
          <w:szCs w:val="22"/>
          <w:lang w:val="ka-GE"/>
        </w:rPr>
        <w:t>318</w:t>
      </w:r>
      <w:r w:rsidR="005B5186" w:rsidRPr="00711B16">
        <w:rPr>
          <w:rFonts w:ascii="Sylfaen" w:hAnsi="Sylfaen"/>
          <w:noProof/>
          <w:color w:val="000000"/>
          <w:sz w:val="22"/>
          <w:szCs w:val="22"/>
        </w:rPr>
        <w:t>.</w:t>
      </w:r>
      <w:r w:rsidR="00711B16" w:rsidRPr="00711B16">
        <w:rPr>
          <w:rFonts w:ascii="Sylfaen" w:hAnsi="Sylfaen"/>
          <w:noProof/>
          <w:color w:val="000000"/>
          <w:sz w:val="22"/>
          <w:szCs w:val="22"/>
          <w:lang w:val="ka-GE"/>
        </w:rPr>
        <w:t>3</w:t>
      </w:r>
      <w:r w:rsidR="00425BF6" w:rsidRPr="00711B16">
        <w:rPr>
          <w:rFonts w:ascii="Sylfaen" w:hAnsi="Sylfaen"/>
          <w:noProof/>
          <w:color w:val="000000"/>
          <w:sz w:val="22"/>
          <w:szCs w:val="22"/>
          <w:lang w:val="ka-GE"/>
        </w:rPr>
        <w:t xml:space="preserve"> </w:t>
      </w:r>
      <w:r w:rsidR="00425BF6" w:rsidRPr="00711B16">
        <w:rPr>
          <w:rFonts w:ascii="Sylfaen" w:hAnsi="Sylfaen" w:cs="Sylfaen"/>
          <w:noProof/>
          <w:color w:val="000000"/>
          <w:sz w:val="22"/>
          <w:szCs w:val="22"/>
          <w:lang w:val="ka-GE"/>
        </w:rPr>
        <w:t>მლნ</w:t>
      </w:r>
      <w:r w:rsidR="00425BF6" w:rsidRPr="00711B16">
        <w:rPr>
          <w:rFonts w:ascii="Sylfaen" w:hAnsi="Sylfaen"/>
          <w:noProof/>
          <w:color w:val="000000"/>
          <w:sz w:val="22"/>
          <w:szCs w:val="22"/>
          <w:lang w:val="ka-GE"/>
        </w:rPr>
        <w:t xml:space="preserve"> </w:t>
      </w:r>
      <w:r w:rsidR="00425BF6" w:rsidRPr="00711B16">
        <w:rPr>
          <w:rFonts w:ascii="Sylfaen" w:hAnsi="Sylfaen" w:cs="Sylfaen"/>
          <w:noProof/>
          <w:color w:val="000000"/>
          <w:sz w:val="22"/>
          <w:szCs w:val="22"/>
          <w:lang w:val="ka-GE"/>
        </w:rPr>
        <w:t>ლარით</w:t>
      </w:r>
      <w:r w:rsidR="00425BF6" w:rsidRPr="00711B16">
        <w:rPr>
          <w:rFonts w:ascii="Sylfaen" w:hAnsi="Sylfaen"/>
          <w:noProof/>
          <w:color w:val="000000"/>
          <w:sz w:val="22"/>
          <w:szCs w:val="22"/>
          <w:lang w:val="ka-GE"/>
        </w:rPr>
        <w:t xml:space="preserve">, </w:t>
      </w:r>
      <w:r w:rsidR="00425BF6" w:rsidRPr="00711B16">
        <w:rPr>
          <w:rFonts w:ascii="Sylfaen" w:hAnsi="Sylfaen" w:cs="Sylfaen"/>
          <w:noProof/>
          <w:color w:val="000000"/>
          <w:sz w:val="22"/>
          <w:szCs w:val="22"/>
          <w:lang w:val="ka-GE"/>
        </w:rPr>
        <w:t>რაც</w:t>
      </w:r>
      <w:r w:rsidR="00425BF6" w:rsidRPr="00711B16">
        <w:rPr>
          <w:rFonts w:ascii="Sylfaen" w:hAnsi="Sylfaen"/>
          <w:noProof/>
          <w:color w:val="000000"/>
          <w:sz w:val="22"/>
          <w:szCs w:val="22"/>
          <w:lang w:val="ka-GE"/>
        </w:rPr>
        <w:t xml:space="preserve"> </w:t>
      </w:r>
      <w:r w:rsidR="00425BF6" w:rsidRPr="00711B16">
        <w:rPr>
          <w:rFonts w:ascii="Sylfaen" w:hAnsi="Sylfaen" w:cs="Sylfaen"/>
          <w:noProof/>
          <w:color w:val="000000"/>
          <w:sz w:val="22"/>
          <w:szCs w:val="22"/>
          <w:lang w:val="ka-GE"/>
        </w:rPr>
        <w:t>წლიური</w:t>
      </w:r>
      <w:r w:rsidR="00425BF6" w:rsidRPr="00711B16">
        <w:rPr>
          <w:rFonts w:ascii="Sylfaen" w:hAnsi="Sylfaen"/>
          <w:noProof/>
          <w:color w:val="000000"/>
          <w:sz w:val="22"/>
          <w:szCs w:val="22"/>
          <w:lang w:val="ka-GE"/>
        </w:rPr>
        <w:t xml:space="preserve"> </w:t>
      </w:r>
      <w:r w:rsidR="00425BF6" w:rsidRPr="00711B16">
        <w:rPr>
          <w:rFonts w:ascii="Sylfaen" w:hAnsi="Sylfaen" w:cs="Sylfaen"/>
          <w:noProof/>
          <w:color w:val="000000"/>
          <w:sz w:val="22"/>
          <w:szCs w:val="22"/>
          <w:lang w:val="ka-GE"/>
        </w:rPr>
        <w:t>გეგმიური</w:t>
      </w:r>
      <w:r w:rsidR="00425BF6" w:rsidRPr="00711B16">
        <w:rPr>
          <w:rFonts w:ascii="Sylfaen" w:hAnsi="Sylfaen"/>
          <w:noProof/>
          <w:color w:val="000000"/>
          <w:sz w:val="22"/>
          <w:szCs w:val="22"/>
          <w:lang w:val="ka-GE"/>
        </w:rPr>
        <w:t xml:space="preserve"> </w:t>
      </w:r>
      <w:r w:rsidR="00425BF6" w:rsidRPr="00711B16">
        <w:rPr>
          <w:rFonts w:ascii="Sylfaen" w:hAnsi="Sylfaen" w:cs="Sylfaen"/>
          <w:noProof/>
          <w:color w:val="000000"/>
          <w:sz w:val="22"/>
          <w:szCs w:val="22"/>
          <w:lang w:val="ka-GE"/>
        </w:rPr>
        <w:t>მაჩვენებლის</w:t>
      </w:r>
      <w:r w:rsidR="00425BF6" w:rsidRPr="00711B16">
        <w:rPr>
          <w:rFonts w:ascii="Sylfaen" w:hAnsi="Sylfaen"/>
          <w:noProof/>
          <w:color w:val="000000"/>
          <w:sz w:val="22"/>
          <w:szCs w:val="22"/>
          <w:lang w:val="ka-GE"/>
        </w:rPr>
        <w:t xml:space="preserve"> - </w:t>
      </w:r>
      <w:r w:rsidR="00F127A5" w:rsidRPr="00711B16">
        <w:rPr>
          <w:rFonts w:ascii="Sylfaen" w:hAnsi="Sylfaen"/>
          <w:noProof/>
          <w:color w:val="000000"/>
          <w:sz w:val="22"/>
          <w:szCs w:val="22"/>
          <w:lang w:val="ka-GE"/>
        </w:rPr>
        <w:t>4</w:t>
      </w:r>
      <w:r w:rsidR="00711B16" w:rsidRPr="00711B16">
        <w:rPr>
          <w:rFonts w:ascii="Sylfaen" w:hAnsi="Sylfaen"/>
          <w:noProof/>
          <w:color w:val="000000"/>
          <w:sz w:val="22"/>
          <w:szCs w:val="22"/>
          <w:lang w:val="ka-GE"/>
        </w:rPr>
        <w:t>91</w:t>
      </w:r>
      <w:r w:rsidR="005B5186" w:rsidRPr="00711B16">
        <w:rPr>
          <w:rFonts w:ascii="Sylfaen" w:hAnsi="Sylfaen"/>
          <w:noProof/>
          <w:color w:val="000000"/>
          <w:sz w:val="22"/>
          <w:szCs w:val="22"/>
        </w:rPr>
        <w:t>.</w:t>
      </w:r>
      <w:r w:rsidR="00711B16" w:rsidRPr="00711B16">
        <w:rPr>
          <w:rFonts w:ascii="Sylfaen" w:hAnsi="Sylfaen"/>
          <w:noProof/>
          <w:color w:val="000000"/>
          <w:sz w:val="22"/>
          <w:szCs w:val="22"/>
          <w:lang w:val="ka-GE"/>
        </w:rPr>
        <w:t>9</w:t>
      </w:r>
      <w:r w:rsidR="00425BF6" w:rsidRPr="00711B16">
        <w:rPr>
          <w:rFonts w:ascii="Sylfaen" w:hAnsi="Sylfaen"/>
          <w:noProof/>
          <w:color w:val="000000"/>
          <w:sz w:val="22"/>
          <w:szCs w:val="22"/>
          <w:lang w:val="ka-GE"/>
        </w:rPr>
        <w:t xml:space="preserve"> </w:t>
      </w:r>
      <w:r w:rsidR="00425BF6" w:rsidRPr="00711B16">
        <w:rPr>
          <w:rFonts w:ascii="Sylfaen" w:hAnsi="Sylfaen" w:cs="Sylfaen"/>
          <w:noProof/>
          <w:color w:val="000000"/>
          <w:sz w:val="22"/>
          <w:szCs w:val="22"/>
          <w:lang w:val="ka-GE"/>
        </w:rPr>
        <w:t>მლნ</w:t>
      </w:r>
      <w:r w:rsidR="00425BF6" w:rsidRPr="00711B16">
        <w:rPr>
          <w:rFonts w:ascii="Sylfaen" w:hAnsi="Sylfaen"/>
          <w:noProof/>
          <w:color w:val="000000"/>
          <w:sz w:val="22"/>
          <w:szCs w:val="22"/>
          <w:lang w:val="ka-GE"/>
        </w:rPr>
        <w:t xml:space="preserve"> </w:t>
      </w:r>
      <w:r w:rsidR="00425BF6" w:rsidRPr="00711B16">
        <w:rPr>
          <w:rFonts w:ascii="Sylfaen" w:hAnsi="Sylfaen" w:cs="Sylfaen"/>
          <w:noProof/>
          <w:color w:val="000000"/>
          <w:sz w:val="22"/>
          <w:szCs w:val="22"/>
          <w:lang w:val="ka-GE"/>
        </w:rPr>
        <w:t>ლარის</w:t>
      </w:r>
      <w:r w:rsidR="00425BF6" w:rsidRPr="00711B16">
        <w:rPr>
          <w:rFonts w:ascii="Sylfaen" w:hAnsi="Sylfaen"/>
          <w:noProof/>
          <w:color w:val="000000"/>
          <w:sz w:val="22"/>
          <w:szCs w:val="22"/>
          <w:lang w:val="ka-GE"/>
        </w:rPr>
        <w:t xml:space="preserve">, </w:t>
      </w:r>
      <w:r w:rsidR="005B5186" w:rsidRPr="00711B16">
        <w:rPr>
          <w:rFonts w:ascii="Sylfaen" w:hAnsi="Sylfaen"/>
          <w:noProof/>
          <w:color w:val="000000"/>
          <w:sz w:val="22"/>
          <w:szCs w:val="22"/>
        </w:rPr>
        <w:t>6</w:t>
      </w:r>
      <w:r w:rsidR="00711B16" w:rsidRPr="00711B16">
        <w:rPr>
          <w:rFonts w:ascii="Sylfaen" w:hAnsi="Sylfaen"/>
          <w:noProof/>
          <w:color w:val="000000"/>
          <w:sz w:val="22"/>
          <w:szCs w:val="22"/>
          <w:lang w:val="ka-GE"/>
        </w:rPr>
        <w:t>4</w:t>
      </w:r>
      <w:r w:rsidR="005B5186" w:rsidRPr="00711B16">
        <w:rPr>
          <w:rFonts w:ascii="Sylfaen" w:hAnsi="Sylfaen"/>
          <w:noProof/>
          <w:color w:val="000000"/>
          <w:sz w:val="22"/>
          <w:szCs w:val="22"/>
        </w:rPr>
        <w:t>.</w:t>
      </w:r>
      <w:r w:rsidR="00F127A5" w:rsidRPr="00711B16">
        <w:rPr>
          <w:rFonts w:ascii="Sylfaen" w:hAnsi="Sylfaen"/>
          <w:noProof/>
          <w:color w:val="000000"/>
          <w:sz w:val="22"/>
          <w:szCs w:val="22"/>
          <w:lang w:val="ka-GE"/>
        </w:rPr>
        <w:t>7</w:t>
      </w:r>
      <w:r w:rsidR="00425BF6" w:rsidRPr="00711B16">
        <w:rPr>
          <w:rFonts w:ascii="Sylfaen" w:hAnsi="Sylfaen"/>
          <w:noProof/>
          <w:color w:val="000000"/>
          <w:sz w:val="22"/>
          <w:szCs w:val="22"/>
          <w:lang w:val="ka-GE"/>
        </w:rPr>
        <w:t>%-</w:t>
      </w:r>
      <w:r w:rsidR="00425BF6" w:rsidRPr="00711B16">
        <w:rPr>
          <w:rFonts w:ascii="Sylfaen" w:hAnsi="Sylfaen" w:cs="Sylfaen"/>
          <w:noProof/>
          <w:color w:val="000000"/>
          <w:sz w:val="22"/>
          <w:szCs w:val="22"/>
          <w:lang w:val="ka-GE"/>
        </w:rPr>
        <w:t>ს</w:t>
      </w:r>
      <w:r w:rsidR="00425BF6" w:rsidRPr="00711B16">
        <w:rPr>
          <w:rFonts w:ascii="Sylfaen" w:hAnsi="Sylfaen"/>
          <w:noProof/>
          <w:color w:val="000000"/>
          <w:sz w:val="22"/>
          <w:szCs w:val="22"/>
          <w:lang w:val="ka-GE"/>
        </w:rPr>
        <w:t xml:space="preserve"> </w:t>
      </w:r>
      <w:r w:rsidR="00425BF6" w:rsidRPr="00711B16">
        <w:rPr>
          <w:rFonts w:ascii="Sylfaen" w:hAnsi="Sylfaen" w:cs="Sylfaen"/>
          <w:noProof/>
          <w:color w:val="000000"/>
          <w:sz w:val="22"/>
          <w:szCs w:val="22"/>
          <w:lang w:val="ka-GE"/>
        </w:rPr>
        <w:t>შეადგენს</w:t>
      </w:r>
      <w:r w:rsidR="00425BF6" w:rsidRPr="00711B16">
        <w:rPr>
          <w:rFonts w:ascii="Sylfaen" w:hAnsi="Sylfaen"/>
          <w:noProof/>
          <w:color w:val="000000"/>
          <w:sz w:val="22"/>
          <w:szCs w:val="22"/>
          <w:lang w:val="ka-GE"/>
        </w:rPr>
        <w:t>;</w:t>
      </w:r>
    </w:p>
    <w:p w:rsidR="00425BF6" w:rsidRPr="00711B16" w:rsidRDefault="00425BF6" w:rsidP="00752948">
      <w:pPr>
        <w:pStyle w:val="BodyText"/>
        <w:numPr>
          <w:ilvl w:val="4"/>
          <w:numId w:val="2"/>
        </w:numPr>
        <w:tabs>
          <w:tab w:val="left" w:pos="0"/>
          <w:tab w:val="left" w:pos="360"/>
          <w:tab w:val="left" w:pos="10350"/>
        </w:tabs>
        <w:spacing w:after="240"/>
        <w:ind w:left="0" w:firstLine="0"/>
        <w:jc w:val="both"/>
        <w:rPr>
          <w:rFonts w:ascii="Sylfaen" w:hAnsi="Sylfaen"/>
          <w:noProof/>
          <w:color w:val="000000"/>
          <w:sz w:val="22"/>
          <w:szCs w:val="22"/>
          <w:lang w:val="ka-GE"/>
        </w:rPr>
      </w:pPr>
      <w:r w:rsidRPr="00711B16">
        <w:rPr>
          <w:rFonts w:ascii="Sylfaen" w:hAnsi="Sylfaen" w:cs="Sylfaen"/>
          <w:b/>
          <w:noProof/>
          <w:color w:val="000000"/>
          <w:sz w:val="22"/>
          <w:szCs w:val="22"/>
          <w:lang w:val="ka-GE"/>
        </w:rPr>
        <w:t>განათლების</w:t>
      </w:r>
      <w:r w:rsidRPr="00711B16">
        <w:rPr>
          <w:rFonts w:ascii="Sylfaen" w:hAnsi="Sylfaen"/>
          <w:b/>
          <w:noProof/>
          <w:color w:val="000000"/>
          <w:sz w:val="22"/>
          <w:szCs w:val="22"/>
          <w:lang w:val="ka-GE"/>
        </w:rPr>
        <w:t xml:space="preserve"> </w:t>
      </w:r>
      <w:r w:rsidRPr="00711B16">
        <w:rPr>
          <w:rFonts w:ascii="Sylfaen" w:hAnsi="Sylfaen" w:cs="Sylfaen"/>
          <w:b/>
          <w:noProof/>
          <w:color w:val="000000"/>
          <w:sz w:val="22"/>
          <w:szCs w:val="22"/>
          <w:lang w:val="ka-GE"/>
        </w:rPr>
        <w:t>ხაზით</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დასაფინანსებლად</w:t>
      </w:r>
      <w:r w:rsidRPr="00711B16">
        <w:rPr>
          <w:rFonts w:ascii="Sylfaen" w:hAnsi="Sylfaen"/>
          <w:noProof/>
          <w:color w:val="000000"/>
          <w:sz w:val="22"/>
          <w:szCs w:val="22"/>
          <w:lang w:val="ka-GE"/>
        </w:rPr>
        <w:t xml:space="preserve"> </w:t>
      </w:r>
      <w:r w:rsidRPr="00711B16">
        <w:rPr>
          <w:rFonts w:ascii="Sylfaen" w:hAnsi="Sylfaen"/>
          <w:noProof/>
          <w:color w:val="000000"/>
          <w:sz w:val="22"/>
          <w:szCs w:val="22"/>
          <w:lang w:val="fi-FI"/>
        </w:rPr>
        <w:t xml:space="preserve">8 </w:t>
      </w:r>
      <w:r w:rsidRPr="00711B16">
        <w:rPr>
          <w:rFonts w:ascii="Sylfaen" w:hAnsi="Sylfaen" w:cs="Sylfaen"/>
          <w:noProof/>
          <w:color w:val="000000"/>
          <w:sz w:val="22"/>
          <w:szCs w:val="22"/>
          <w:lang w:val="fi-FI"/>
        </w:rPr>
        <w:t>თვეში</w:t>
      </w:r>
      <w:r w:rsidRPr="00711B16">
        <w:rPr>
          <w:rFonts w:ascii="Sylfaen" w:hAnsi="Sylfaen"/>
          <w:noProof/>
          <w:color w:val="000000"/>
          <w:sz w:val="22"/>
          <w:szCs w:val="22"/>
          <w:lang w:val="fi-FI"/>
        </w:rPr>
        <w:t xml:space="preserve"> </w:t>
      </w:r>
      <w:r w:rsidRPr="00711B16">
        <w:rPr>
          <w:rFonts w:ascii="Sylfaen" w:hAnsi="Sylfaen" w:cs="Sylfaen"/>
          <w:noProof/>
          <w:color w:val="000000"/>
          <w:sz w:val="22"/>
          <w:szCs w:val="22"/>
          <w:lang w:val="fi-FI"/>
        </w:rPr>
        <w:t>მიმართული</w:t>
      </w:r>
      <w:r w:rsidRPr="00711B16">
        <w:rPr>
          <w:rFonts w:ascii="Sylfaen" w:hAnsi="Sylfaen"/>
          <w:noProof/>
          <w:color w:val="000000"/>
          <w:sz w:val="22"/>
          <w:szCs w:val="22"/>
          <w:lang w:val="fi-FI"/>
        </w:rPr>
        <w:t xml:space="preserve"> </w:t>
      </w:r>
      <w:r w:rsidRPr="00711B16">
        <w:rPr>
          <w:rFonts w:ascii="Sylfaen" w:hAnsi="Sylfaen" w:cs="Sylfaen"/>
          <w:noProof/>
          <w:color w:val="000000"/>
          <w:sz w:val="22"/>
          <w:szCs w:val="22"/>
          <w:lang w:val="fi-FI"/>
        </w:rPr>
        <w:t>იყო</w:t>
      </w:r>
      <w:r w:rsidRPr="00711B16">
        <w:rPr>
          <w:rFonts w:ascii="Sylfaen" w:hAnsi="Sylfaen"/>
          <w:noProof/>
          <w:color w:val="000000"/>
          <w:sz w:val="22"/>
          <w:szCs w:val="22"/>
          <w:lang w:val="fi-FI"/>
        </w:rPr>
        <w:t xml:space="preserve"> </w:t>
      </w:r>
      <w:r w:rsidR="005B5186" w:rsidRPr="00711B16">
        <w:rPr>
          <w:rFonts w:ascii="Sylfaen" w:hAnsi="Sylfaen"/>
          <w:noProof/>
          <w:color w:val="000000"/>
          <w:sz w:val="22"/>
          <w:szCs w:val="22"/>
        </w:rPr>
        <w:t xml:space="preserve">1 </w:t>
      </w:r>
      <w:r w:rsidR="00711B16" w:rsidRPr="00711B16">
        <w:rPr>
          <w:rFonts w:ascii="Sylfaen" w:hAnsi="Sylfaen"/>
          <w:noProof/>
          <w:color w:val="000000"/>
          <w:sz w:val="22"/>
          <w:szCs w:val="22"/>
          <w:lang w:val="ka-GE"/>
        </w:rPr>
        <w:t>450</w:t>
      </w:r>
      <w:r w:rsidR="005B5186" w:rsidRPr="00711B16">
        <w:rPr>
          <w:rFonts w:ascii="Sylfaen" w:hAnsi="Sylfaen"/>
          <w:noProof/>
          <w:color w:val="000000"/>
          <w:sz w:val="22"/>
          <w:szCs w:val="22"/>
        </w:rPr>
        <w:t>.</w:t>
      </w:r>
      <w:r w:rsidR="00711B16" w:rsidRPr="00711B16">
        <w:rPr>
          <w:rFonts w:ascii="Sylfaen" w:hAnsi="Sylfaen"/>
          <w:noProof/>
          <w:color w:val="000000"/>
          <w:sz w:val="22"/>
          <w:szCs w:val="22"/>
          <w:lang w:val="ka-GE"/>
        </w:rPr>
        <w:t>5</w:t>
      </w:r>
      <w:r w:rsidRPr="00711B16">
        <w:rPr>
          <w:rFonts w:ascii="Sylfaen" w:hAnsi="Sylfaen"/>
          <w:noProof/>
          <w:color w:val="000000"/>
          <w:sz w:val="22"/>
          <w:szCs w:val="22"/>
          <w:lang w:val="fi-FI"/>
        </w:rPr>
        <w:t xml:space="preserve"> </w:t>
      </w:r>
      <w:r w:rsidRPr="00711B16">
        <w:rPr>
          <w:rFonts w:ascii="Sylfaen" w:hAnsi="Sylfaen" w:cs="Sylfaen"/>
          <w:noProof/>
          <w:color w:val="000000"/>
          <w:sz w:val="22"/>
          <w:szCs w:val="22"/>
          <w:lang w:val="fi-FI"/>
        </w:rPr>
        <w:t>მლნ</w:t>
      </w:r>
      <w:r w:rsidRPr="00711B16">
        <w:rPr>
          <w:rFonts w:ascii="Sylfaen" w:hAnsi="Sylfaen"/>
          <w:noProof/>
          <w:color w:val="000000"/>
          <w:sz w:val="22"/>
          <w:szCs w:val="22"/>
          <w:lang w:val="fi-FI"/>
        </w:rPr>
        <w:t xml:space="preserve"> </w:t>
      </w:r>
      <w:r w:rsidRPr="00711B16">
        <w:rPr>
          <w:rFonts w:ascii="Sylfaen" w:hAnsi="Sylfaen" w:cs="Sylfaen"/>
          <w:noProof/>
          <w:color w:val="000000"/>
          <w:sz w:val="22"/>
          <w:szCs w:val="22"/>
          <w:lang w:val="ka-GE"/>
        </w:rPr>
        <w:t>ლარი</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fi-FI"/>
        </w:rPr>
        <w:t>რაც</w:t>
      </w:r>
      <w:r w:rsidRPr="00711B16">
        <w:rPr>
          <w:rFonts w:ascii="Sylfaen" w:hAnsi="Sylfaen"/>
          <w:noProof/>
          <w:color w:val="000000"/>
          <w:sz w:val="22"/>
          <w:szCs w:val="22"/>
          <w:lang w:val="fi-FI"/>
        </w:rPr>
        <w:t xml:space="preserve"> </w:t>
      </w:r>
      <w:r w:rsidRPr="00711B16">
        <w:rPr>
          <w:rFonts w:ascii="Sylfaen" w:hAnsi="Sylfaen" w:cs="Sylfaen"/>
          <w:noProof/>
          <w:color w:val="000000"/>
          <w:sz w:val="22"/>
          <w:szCs w:val="22"/>
          <w:lang w:val="fi-FI"/>
        </w:rPr>
        <w:t>წლიური</w:t>
      </w:r>
      <w:r w:rsidRPr="00711B16">
        <w:rPr>
          <w:rFonts w:ascii="Sylfaen" w:hAnsi="Sylfaen"/>
          <w:noProof/>
          <w:color w:val="000000"/>
          <w:sz w:val="22"/>
          <w:szCs w:val="22"/>
          <w:lang w:val="fi-FI"/>
        </w:rPr>
        <w:t xml:space="preserve"> </w:t>
      </w:r>
      <w:r w:rsidRPr="00711B16">
        <w:rPr>
          <w:rFonts w:ascii="Sylfaen" w:hAnsi="Sylfaen" w:cs="Sylfaen"/>
          <w:noProof/>
          <w:color w:val="000000"/>
          <w:sz w:val="22"/>
          <w:szCs w:val="22"/>
          <w:lang w:val="ka-GE"/>
        </w:rPr>
        <w:t>გეგმიური</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მაჩვენებლის</w:t>
      </w:r>
      <w:r w:rsidRPr="00711B16">
        <w:rPr>
          <w:rFonts w:ascii="Sylfaen" w:hAnsi="Sylfaen"/>
          <w:noProof/>
          <w:color w:val="000000"/>
          <w:sz w:val="22"/>
          <w:szCs w:val="22"/>
          <w:lang w:val="ka-GE"/>
        </w:rPr>
        <w:t xml:space="preserve"> (</w:t>
      </w:r>
      <w:r w:rsidR="00711B16" w:rsidRPr="00711B16">
        <w:rPr>
          <w:rFonts w:ascii="Sylfaen" w:hAnsi="Sylfaen"/>
          <w:noProof/>
          <w:color w:val="000000"/>
          <w:sz w:val="22"/>
          <w:szCs w:val="22"/>
          <w:lang w:val="ka-GE"/>
        </w:rPr>
        <w:t>2</w:t>
      </w:r>
      <w:r w:rsidR="005B5186" w:rsidRPr="00711B16">
        <w:rPr>
          <w:rFonts w:ascii="Sylfaen" w:hAnsi="Sylfaen"/>
          <w:noProof/>
          <w:color w:val="000000"/>
          <w:sz w:val="22"/>
          <w:szCs w:val="22"/>
        </w:rPr>
        <w:t> </w:t>
      </w:r>
      <w:r w:rsidR="00711B16" w:rsidRPr="00711B16">
        <w:rPr>
          <w:rFonts w:ascii="Sylfaen" w:hAnsi="Sylfaen"/>
          <w:noProof/>
          <w:color w:val="000000"/>
          <w:sz w:val="22"/>
          <w:szCs w:val="22"/>
          <w:lang w:val="ka-GE"/>
        </w:rPr>
        <w:t>318</w:t>
      </w:r>
      <w:r w:rsidR="005B5186" w:rsidRPr="00711B16">
        <w:rPr>
          <w:rFonts w:ascii="Sylfaen" w:hAnsi="Sylfaen"/>
          <w:noProof/>
          <w:color w:val="000000"/>
          <w:sz w:val="22"/>
          <w:szCs w:val="22"/>
        </w:rPr>
        <w:t>.</w:t>
      </w:r>
      <w:r w:rsidR="00711B16" w:rsidRPr="00711B16">
        <w:rPr>
          <w:rFonts w:ascii="Sylfaen" w:hAnsi="Sylfaen"/>
          <w:noProof/>
          <w:color w:val="000000"/>
          <w:sz w:val="22"/>
          <w:szCs w:val="22"/>
          <w:lang w:val="ka-GE"/>
        </w:rPr>
        <w:t>7</w:t>
      </w:r>
      <w:r w:rsidR="00BF6C0B" w:rsidRPr="00711B16">
        <w:rPr>
          <w:rFonts w:ascii="Sylfaen" w:hAnsi="Sylfaen"/>
          <w:noProof/>
          <w:color w:val="000000"/>
          <w:sz w:val="22"/>
          <w:szCs w:val="22"/>
        </w:rPr>
        <w:t xml:space="preserve"> </w:t>
      </w:r>
      <w:r w:rsidRPr="00711B16">
        <w:rPr>
          <w:rFonts w:ascii="Sylfaen" w:hAnsi="Sylfaen" w:cs="Sylfaen"/>
          <w:noProof/>
          <w:color w:val="000000"/>
          <w:sz w:val="22"/>
          <w:szCs w:val="22"/>
          <w:lang w:val="ka-GE"/>
        </w:rPr>
        <w:t>მლნ</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ლარი</w:t>
      </w:r>
      <w:r w:rsidRPr="00711B16">
        <w:rPr>
          <w:rFonts w:ascii="Sylfaen" w:hAnsi="Sylfaen"/>
          <w:noProof/>
          <w:color w:val="000000"/>
          <w:sz w:val="22"/>
          <w:szCs w:val="22"/>
          <w:lang w:val="ka-GE"/>
        </w:rPr>
        <w:t xml:space="preserve">) </w:t>
      </w:r>
      <w:r w:rsidR="00BF6C0B" w:rsidRPr="00711B16">
        <w:rPr>
          <w:rFonts w:ascii="Sylfaen" w:hAnsi="Sylfaen"/>
          <w:noProof/>
          <w:color w:val="000000"/>
          <w:sz w:val="22"/>
          <w:szCs w:val="22"/>
        </w:rPr>
        <w:t>6</w:t>
      </w:r>
      <w:r w:rsidR="00711B16" w:rsidRPr="00711B16">
        <w:rPr>
          <w:rFonts w:ascii="Sylfaen" w:hAnsi="Sylfaen"/>
          <w:noProof/>
          <w:color w:val="000000"/>
          <w:sz w:val="22"/>
          <w:szCs w:val="22"/>
          <w:lang w:val="ka-GE"/>
        </w:rPr>
        <w:t>2</w:t>
      </w:r>
      <w:r w:rsidR="00BF6C0B" w:rsidRPr="00711B16">
        <w:rPr>
          <w:rFonts w:ascii="Sylfaen" w:hAnsi="Sylfaen"/>
          <w:noProof/>
          <w:color w:val="000000"/>
          <w:sz w:val="22"/>
          <w:szCs w:val="22"/>
        </w:rPr>
        <w:t>.</w:t>
      </w:r>
      <w:r w:rsidR="00711B16" w:rsidRPr="00711B16">
        <w:rPr>
          <w:rFonts w:ascii="Sylfaen" w:hAnsi="Sylfaen"/>
          <w:noProof/>
          <w:color w:val="000000"/>
          <w:sz w:val="22"/>
          <w:szCs w:val="22"/>
          <w:lang w:val="ka-GE"/>
        </w:rPr>
        <w:t>6</w:t>
      </w:r>
      <w:r w:rsidRPr="00711B16">
        <w:rPr>
          <w:rFonts w:ascii="Sylfaen" w:hAnsi="Sylfaen"/>
          <w:noProof/>
          <w:color w:val="000000"/>
          <w:sz w:val="22"/>
          <w:szCs w:val="22"/>
          <w:lang w:val="fi-FI"/>
        </w:rPr>
        <w:t>-</w:t>
      </w:r>
      <w:r w:rsidRPr="00711B16">
        <w:rPr>
          <w:rFonts w:ascii="Sylfaen" w:hAnsi="Sylfaen" w:cs="Sylfaen"/>
          <w:noProof/>
          <w:color w:val="000000"/>
          <w:sz w:val="22"/>
          <w:szCs w:val="22"/>
          <w:lang w:val="fi-FI"/>
        </w:rPr>
        <w:t>ია</w:t>
      </w:r>
      <w:r w:rsidRPr="00711B16">
        <w:rPr>
          <w:rFonts w:ascii="Sylfaen" w:hAnsi="Sylfaen"/>
          <w:noProof/>
          <w:color w:val="000000"/>
          <w:sz w:val="22"/>
          <w:szCs w:val="22"/>
          <w:lang w:val="fi-FI"/>
        </w:rPr>
        <w:t>%;</w:t>
      </w:r>
    </w:p>
    <w:p w:rsidR="00425BF6" w:rsidRPr="00711B16" w:rsidRDefault="00425BF6" w:rsidP="00752948">
      <w:pPr>
        <w:pStyle w:val="BodyText"/>
        <w:numPr>
          <w:ilvl w:val="4"/>
          <w:numId w:val="2"/>
        </w:numPr>
        <w:tabs>
          <w:tab w:val="left" w:pos="0"/>
          <w:tab w:val="left" w:pos="360"/>
          <w:tab w:val="left" w:pos="10350"/>
        </w:tabs>
        <w:spacing w:after="240"/>
        <w:ind w:left="0" w:firstLine="0"/>
        <w:jc w:val="both"/>
        <w:rPr>
          <w:rFonts w:ascii="Sylfaen" w:hAnsi="Sylfaen"/>
          <w:noProof/>
          <w:color w:val="000000"/>
          <w:sz w:val="22"/>
          <w:szCs w:val="22"/>
          <w:lang w:val="ka-GE"/>
        </w:rPr>
      </w:pPr>
      <w:r w:rsidRPr="00711B16">
        <w:rPr>
          <w:rFonts w:ascii="Sylfaen" w:hAnsi="Sylfaen" w:cs="Sylfaen"/>
          <w:b/>
          <w:noProof/>
          <w:sz w:val="22"/>
          <w:szCs w:val="22"/>
          <w:lang w:val="ka-GE"/>
        </w:rPr>
        <w:t>სოციალური</w:t>
      </w:r>
      <w:r w:rsidRPr="00711B16">
        <w:rPr>
          <w:rFonts w:ascii="Sylfaen" w:hAnsi="Sylfaen"/>
          <w:b/>
          <w:noProof/>
          <w:sz w:val="22"/>
          <w:szCs w:val="22"/>
          <w:lang w:val="ka-GE"/>
        </w:rPr>
        <w:t xml:space="preserve"> </w:t>
      </w:r>
      <w:r w:rsidRPr="00711B16">
        <w:rPr>
          <w:rFonts w:ascii="Sylfaen" w:hAnsi="Sylfaen" w:cs="Sylfaen"/>
          <w:b/>
          <w:noProof/>
          <w:sz w:val="22"/>
          <w:szCs w:val="22"/>
          <w:lang w:val="ka-GE"/>
        </w:rPr>
        <w:t>დაცვის</w:t>
      </w:r>
      <w:r w:rsidRPr="00711B16">
        <w:rPr>
          <w:rFonts w:ascii="Sylfaen" w:hAnsi="Sylfaen"/>
          <w:b/>
          <w:noProof/>
          <w:sz w:val="22"/>
          <w:szCs w:val="22"/>
          <w:lang w:val="ka-GE"/>
        </w:rPr>
        <w:t xml:space="preserve"> </w:t>
      </w:r>
      <w:r w:rsidRPr="00711B16">
        <w:rPr>
          <w:rFonts w:ascii="Sylfaen" w:hAnsi="Sylfaen" w:cs="Sylfaen"/>
          <w:b/>
          <w:noProof/>
          <w:sz w:val="22"/>
          <w:szCs w:val="22"/>
          <w:lang w:val="ka-GE"/>
        </w:rPr>
        <w:t>ხაზით</w:t>
      </w:r>
      <w:r w:rsidRPr="00711B16">
        <w:rPr>
          <w:rFonts w:ascii="Sylfaen" w:hAnsi="Sylfaen"/>
          <w:noProof/>
          <w:sz w:val="22"/>
          <w:szCs w:val="22"/>
          <w:lang w:val="ka-GE"/>
        </w:rPr>
        <w:t xml:space="preserve"> </w:t>
      </w:r>
      <w:r w:rsidRPr="00711B16">
        <w:rPr>
          <w:rFonts w:ascii="Sylfaen" w:hAnsi="Sylfaen" w:cs="Sylfaen"/>
          <w:noProof/>
          <w:color w:val="000000"/>
          <w:sz w:val="22"/>
          <w:szCs w:val="22"/>
          <w:lang w:val="ka-GE"/>
        </w:rPr>
        <w:t>დასაფინანსებლად</w:t>
      </w:r>
      <w:r w:rsidRPr="00711B16">
        <w:rPr>
          <w:rFonts w:ascii="Sylfaen" w:hAnsi="Sylfaen"/>
          <w:noProof/>
          <w:color w:val="000000"/>
          <w:sz w:val="22"/>
          <w:szCs w:val="22"/>
          <w:lang w:val="ka-GE"/>
        </w:rPr>
        <w:t xml:space="preserve"> </w:t>
      </w:r>
      <w:r w:rsidRPr="00711B16">
        <w:rPr>
          <w:rFonts w:ascii="Sylfaen" w:hAnsi="Sylfaen"/>
          <w:noProof/>
          <w:color w:val="000000"/>
          <w:sz w:val="22"/>
          <w:szCs w:val="22"/>
          <w:lang w:val="fi-FI"/>
        </w:rPr>
        <w:t xml:space="preserve">8 </w:t>
      </w:r>
      <w:r w:rsidRPr="00711B16">
        <w:rPr>
          <w:rFonts w:ascii="Sylfaen" w:hAnsi="Sylfaen" w:cs="Sylfaen"/>
          <w:noProof/>
          <w:color w:val="000000"/>
          <w:sz w:val="22"/>
          <w:szCs w:val="22"/>
          <w:lang w:val="fi-FI"/>
        </w:rPr>
        <w:t>თვეში</w:t>
      </w:r>
      <w:r w:rsidRPr="00711B16">
        <w:rPr>
          <w:rFonts w:ascii="Sylfaen" w:hAnsi="Sylfaen"/>
          <w:noProof/>
          <w:color w:val="000000"/>
          <w:sz w:val="22"/>
          <w:szCs w:val="22"/>
          <w:lang w:val="fi-FI"/>
        </w:rPr>
        <w:t xml:space="preserve"> </w:t>
      </w:r>
      <w:r w:rsidRPr="00711B16">
        <w:rPr>
          <w:rFonts w:ascii="Sylfaen" w:hAnsi="Sylfaen" w:cs="Sylfaen"/>
          <w:noProof/>
          <w:color w:val="000000"/>
          <w:sz w:val="22"/>
          <w:szCs w:val="22"/>
          <w:lang w:val="fi-FI"/>
        </w:rPr>
        <w:t>მიმართული</w:t>
      </w:r>
      <w:r w:rsidRPr="00711B16">
        <w:rPr>
          <w:rFonts w:ascii="Sylfaen" w:hAnsi="Sylfaen"/>
          <w:noProof/>
          <w:color w:val="000000"/>
          <w:sz w:val="22"/>
          <w:szCs w:val="22"/>
          <w:lang w:val="fi-FI"/>
        </w:rPr>
        <w:t xml:space="preserve"> </w:t>
      </w:r>
      <w:r w:rsidRPr="00711B16">
        <w:rPr>
          <w:rFonts w:ascii="Sylfaen" w:hAnsi="Sylfaen" w:cs="Sylfaen"/>
          <w:noProof/>
          <w:color w:val="000000"/>
          <w:sz w:val="22"/>
          <w:szCs w:val="22"/>
          <w:lang w:val="fi-FI"/>
        </w:rPr>
        <w:t>იყო</w:t>
      </w:r>
      <w:r w:rsidRPr="00711B16">
        <w:rPr>
          <w:rFonts w:ascii="Sylfaen" w:hAnsi="Sylfaen"/>
          <w:noProof/>
          <w:color w:val="000000"/>
          <w:sz w:val="22"/>
          <w:szCs w:val="22"/>
          <w:lang w:val="fi-FI"/>
        </w:rPr>
        <w:t xml:space="preserve"> </w:t>
      </w:r>
      <w:r w:rsidR="005B5186" w:rsidRPr="00711B16">
        <w:rPr>
          <w:rFonts w:ascii="Sylfaen" w:hAnsi="Sylfaen"/>
          <w:noProof/>
          <w:color w:val="000000"/>
          <w:sz w:val="22"/>
          <w:szCs w:val="22"/>
        </w:rPr>
        <w:t xml:space="preserve">3 </w:t>
      </w:r>
      <w:r w:rsidR="00711B16" w:rsidRPr="00711B16">
        <w:rPr>
          <w:rFonts w:ascii="Sylfaen" w:hAnsi="Sylfaen"/>
          <w:noProof/>
          <w:color w:val="000000"/>
          <w:sz w:val="22"/>
          <w:szCs w:val="22"/>
          <w:lang w:val="ka-GE"/>
        </w:rPr>
        <w:t>722</w:t>
      </w:r>
      <w:r w:rsidR="005B5186" w:rsidRPr="00711B16">
        <w:rPr>
          <w:rFonts w:ascii="Sylfaen" w:hAnsi="Sylfaen"/>
          <w:noProof/>
          <w:color w:val="000000"/>
          <w:sz w:val="22"/>
          <w:szCs w:val="22"/>
        </w:rPr>
        <w:t>.</w:t>
      </w:r>
      <w:r w:rsidR="00711B16" w:rsidRPr="00711B16">
        <w:rPr>
          <w:rFonts w:ascii="Sylfaen" w:hAnsi="Sylfaen"/>
          <w:noProof/>
          <w:color w:val="000000"/>
          <w:sz w:val="22"/>
          <w:szCs w:val="22"/>
          <w:lang w:val="ka-GE"/>
        </w:rPr>
        <w:t>2</w:t>
      </w:r>
      <w:r w:rsidRPr="00711B16">
        <w:rPr>
          <w:rFonts w:ascii="Sylfaen" w:hAnsi="Sylfaen"/>
          <w:noProof/>
          <w:color w:val="000000"/>
          <w:sz w:val="22"/>
          <w:szCs w:val="22"/>
          <w:lang w:val="fi-FI"/>
        </w:rPr>
        <w:t xml:space="preserve"> </w:t>
      </w:r>
      <w:r w:rsidRPr="00711B16">
        <w:rPr>
          <w:rFonts w:ascii="Sylfaen" w:hAnsi="Sylfaen" w:cs="Sylfaen"/>
          <w:noProof/>
          <w:color w:val="000000"/>
          <w:sz w:val="22"/>
          <w:szCs w:val="22"/>
          <w:lang w:val="fi-FI"/>
        </w:rPr>
        <w:t>მლნ</w:t>
      </w:r>
      <w:r w:rsidRPr="00711B16">
        <w:rPr>
          <w:rFonts w:ascii="Sylfaen" w:hAnsi="Sylfaen"/>
          <w:noProof/>
          <w:color w:val="000000"/>
          <w:sz w:val="22"/>
          <w:szCs w:val="22"/>
          <w:lang w:val="fi-FI"/>
        </w:rPr>
        <w:t xml:space="preserve"> </w:t>
      </w:r>
      <w:r w:rsidRPr="00711B16">
        <w:rPr>
          <w:rFonts w:ascii="Sylfaen" w:hAnsi="Sylfaen" w:cs="Sylfaen"/>
          <w:noProof/>
          <w:color w:val="000000"/>
          <w:sz w:val="22"/>
          <w:szCs w:val="22"/>
          <w:lang w:val="ka-GE"/>
        </w:rPr>
        <w:t>ლარი</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fi-FI"/>
        </w:rPr>
        <w:t>რაც</w:t>
      </w:r>
      <w:r w:rsidRPr="00711B16">
        <w:rPr>
          <w:rFonts w:ascii="Sylfaen" w:hAnsi="Sylfaen"/>
          <w:noProof/>
          <w:color w:val="000000"/>
          <w:sz w:val="22"/>
          <w:szCs w:val="22"/>
          <w:lang w:val="fi-FI"/>
        </w:rPr>
        <w:t xml:space="preserve"> </w:t>
      </w:r>
      <w:r w:rsidRPr="00711B16">
        <w:rPr>
          <w:rFonts w:ascii="Sylfaen" w:hAnsi="Sylfaen" w:cs="Sylfaen"/>
          <w:noProof/>
          <w:color w:val="000000"/>
          <w:sz w:val="22"/>
          <w:szCs w:val="22"/>
          <w:lang w:val="fi-FI"/>
        </w:rPr>
        <w:t>წლიური</w:t>
      </w:r>
      <w:r w:rsidRPr="00711B16">
        <w:rPr>
          <w:rFonts w:ascii="Sylfaen" w:hAnsi="Sylfaen"/>
          <w:noProof/>
          <w:color w:val="000000"/>
          <w:sz w:val="22"/>
          <w:szCs w:val="22"/>
          <w:lang w:val="fi-FI"/>
        </w:rPr>
        <w:t xml:space="preserve"> </w:t>
      </w:r>
      <w:r w:rsidRPr="00711B16">
        <w:rPr>
          <w:rFonts w:ascii="Sylfaen" w:hAnsi="Sylfaen" w:cs="Sylfaen"/>
          <w:noProof/>
          <w:color w:val="000000"/>
          <w:sz w:val="22"/>
          <w:szCs w:val="22"/>
          <w:lang w:val="ka-GE"/>
        </w:rPr>
        <w:t>გეგმიური</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მაჩვენებლის</w:t>
      </w:r>
      <w:r w:rsidRPr="00711B16">
        <w:rPr>
          <w:rFonts w:ascii="Sylfaen" w:hAnsi="Sylfaen"/>
          <w:noProof/>
          <w:color w:val="000000"/>
          <w:sz w:val="22"/>
          <w:szCs w:val="22"/>
          <w:lang w:val="ka-GE"/>
        </w:rPr>
        <w:t xml:space="preserve"> (</w:t>
      </w:r>
      <w:r w:rsidR="00711B16" w:rsidRPr="00711B16">
        <w:rPr>
          <w:rFonts w:ascii="Sylfaen" w:hAnsi="Sylfaen"/>
          <w:noProof/>
          <w:color w:val="000000"/>
          <w:sz w:val="22"/>
          <w:szCs w:val="22"/>
          <w:lang w:val="ka-GE"/>
        </w:rPr>
        <w:t>5</w:t>
      </w:r>
      <w:r w:rsidR="00BF6C0B" w:rsidRPr="00711B16">
        <w:rPr>
          <w:rFonts w:ascii="Sylfaen" w:hAnsi="Sylfaen"/>
          <w:noProof/>
          <w:color w:val="000000"/>
          <w:sz w:val="22"/>
          <w:szCs w:val="22"/>
        </w:rPr>
        <w:t xml:space="preserve"> </w:t>
      </w:r>
      <w:r w:rsidR="00711B16" w:rsidRPr="00711B16">
        <w:rPr>
          <w:rFonts w:ascii="Sylfaen" w:hAnsi="Sylfaen"/>
          <w:noProof/>
          <w:color w:val="000000"/>
          <w:sz w:val="22"/>
          <w:szCs w:val="22"/>
          <w:lang w:val="ka-GE"/>
        </w:rPr>
        <w:t>514</w:t>
      </w:r>
      <w:r w:rsidR="00BF6C0B" w:rsidRPr="00711B16">
        <w:rPr>
          <w:rFonts w:ascii="Sylfaen" w:hAnsi="Sylfaen"/>
          <w:noProof/>
          <w:color w:val="000000"/>
          <w:sz w:val="22"/>
          <w:szCs w:val="22"/>
        </w:rPr>
        <w:t>.</w:t>
      </w:r>
      <w:r w:rsidR="00711B16" w:rsidRPr="00711B16">
        <w:rPr>
          <w:rFonts w:ascii="Sylfaen" w:hAnsi="Sylfaen"/>
          <w:noProof/>
          <w:color w:val="000000"/>
          <w:sz w:val="22"/>
          <w:szCs w:val="22"/>
          <w:lang w:val="ka-GE"/>
        </w:rPr>
        <w:t>8</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მლნ</w:t>
      </w:r>
      <w:r w:rsidRPr="00711B16">
        <w:rPr>
          <w:rFonts w:ascii="Sylfaen" w:hAnsi="Sylfaen"/>
          <w:noProof/>
          <w:color w:val="000000"/>
          <w:sz w:val="22"/>
          <w:szCs w:val="22"/>
          <w:lang w:val="ka-GE"/>
        </w:rPr>
        <w:t xml:space="preserve"> </w:t>
      </w:r>
      <w:r w:rsidRPr="00711B16">
        <w:rPr>
          <w:rFonts w:ascii="Sylfaen" w:hAnsi="Sylfaen" w:cs="Sylfaen"/>
          <w:noProof/>
          <w:color w:val="000000"/>
          <w:sz w:val="22"/>
          <w:szCs w:val="22"/>
          <w:lang w:val="ka-GE"/>
        </w:rPr>
        <w:t>ლარი</w:t>
      </w:r>
      <w:r w:rsidRPr="00711B16">
        <w:rPr>
          <w:rFonts w:ascii="Sylfaen" w:hAnsi="Sylfaen"/>
          <w:noProof/>
          <w:color w:val="000000"/>
          <w:sz w:val="22"/>
          <w:szCs w:val="22"/>
          <w:lang w:val="ka-GE"/>
        </w:rPr>
        <w:t xml:space="preserve">) </w:t>
      </w:r>
      <w:r w:rsidR="005B5186" w:rsidRPr="00711B16">
        <w:rPr>
          <w:rFonts w:ascii="Sylfaen" w:hAnsi="Sylfaen"/>
          <w:noProof/>
          <w:color w:val="000000"/>
          <w:sz w:val="22"/>
          <w:szCs w:val="22"/>
        </w:rPr>
        <w:t>6</w:t>
      </w:r>
      <w:r w:rsidR="00711B16" w:rsidRPr="00711B16">
        <w:rPr>
          <w:rFonts w:ascii="Sylfaen" w:hAnsi="Sylfaen"/>
          <w:noProof/>
          <w:color w:val="000000"/>
          <w:sz w:val="22"/>
          <w:szCs w:val="22"/>
          <w:lang w:val="ka-GE"/>
        </w:rPr>
        <w:t>7</w:t>
      </w:r>
      <w:r w:rsidR="005B5186" w:rsidRPr="00711B16">
        <w:rPr>
          <w:rFonts w:ascii="Sylfaen" w:hAnsi="Sylfaen"/>
          <w:noProof/>
          <w:color w:val="000000"/>
          <w:sz w:val="22"/>
          <w:szCs w:val="22"/>
        </w:rPr>
        <w:t>.</w:t>
      </w:r>
      <w:r w:rsidR="00711B16" w:rsidRPr="00711B16">
        <w:rPr>
          <w:rFonts w:ascii="Sylfaen" w:hAnsi="Sylfaen"/>
          <w:noProof/>
          <w:color w:val="000000"/>
          <w:sz w:val="22"/>
          <w:szCs w:val="22"/>
          <w:lang w:val="ka-GE"/>
        </w:rPr>
        <w:t>5</w:t>
      </w:r>
      <w:r w:rsidRPr="00711B16">
        <w:rPr>
          <w:rFonts w:ascii="Sylfaen" w:hAnsi="Sylfaen"/>
          <w:noProof/>
          <w:color w:val="000000"/>
          <w:sz w:val="22"/>
          <w:szCs w:val="22"/>
          <w:lang w:val="fi-FI"/>
        </w:rPr>
        <w:t>-</w:t>
      </w:r>
      <w:r w:rsidRPr="00711B16">
        <w:rPr>
          <w:rFonts w:ascii="Sylfaen" w:hAnsi="Sylfaen" w:cs="Sylfaen"/>
          <w:noProof/>
          <w:color w:val="000000"/>
          <w:sz w:val="22"/>
          <w:szCs w:val="22"/>
          <w:lang w:val="fi-FI"/>
        </w:rPr>
        <w:t>ია</w:t>
      </w:r>
      <w:r w:rsidRPr="00711B16">
        <w:rPr>
          <w:rFonts w:ascii="Sylfaen" w:hAnsi="Sylfaen"/>
          <w:noProof/>
          <w:color w:val="000000"/>
          <w:sz w:val="22"/>
          <w:szCs w:val="22"/>
          <w:lang w:val="fi-FI"/>
        </w:rPr>
        <w:t>%;</w:t>
      </w:r>
    </w:p>
    <w:p w:rsidR="00C701D7" w:rsidRPr="00FC4018" w:rsidRDefault="00944B0F" w:rsidP="00EE32FC">
      <w:pPr>
        <w:pStyle w:val="BodyText"/>
        <w:tabs>
          <w:tab w:val="left" w:pos="0"/>
          <w:tab w:val="left" w:pos="900"/>
          <w:tab w:val="left" w:pos="1620"/>
        </w:tabs>
        <w:ind w:right="-90"/>
        <w:jc w:val="right"/>
        <w:rPr>
          <w:rFonts w:ascii="Sylfaen" w:hAnsi="Sylfaen"/>
          <w:b/>
          <w:noProof/>
          <w:sz w:val="18"/>
          <w:szCs w:val="18"/>
          <w:lang w:val="fi-FI"/>
        </w:rPr>
      </w:pPr>
      <w:r w:rsidRPr="00FC4018">
        <w:rPr>
          <w:rFonts w:ascii="Sylfaen" w:hAnsi="Sylfaen"/>
          <w:b/>
          <w:noProof/>
          <w:sz w:val="18"/>
          <w:szCs w:val="18"/>
          <w:lang w:val="ka-GE"/>
        </w:rPr>
        <w:t>20</w:t>
      </w:r>
      <w:r w:rsidR="004A2C45" w:rsidRPr="00FC4018">
        <w:rPr>
          <w:rFonts w:ascii="Sylfaen" w:hAnsi="Sylfaen"/>
          <w:b/>
          <w:noProof/>
          <w:sz w:val="18"/>
          <w:szCs w:val="18"/>
        </w:rPr>
        <w:t>2</w:t>
      </w:r>
      <w:r w:rsidR="00711B16" w:rsidRPr="00FC4018">
        <w:rPr>
          <w:rFonts w:ascii="Sylfaen" w:hAnsi="Sylfaen"/>
          <w:b/>
          <w:noProof/>
          <w:sz w:val="18"/>
          <w:szCs w:val="18"/>
          <w:lang w:val="ka-GE"/>
        </w:rPr>
        <w:t>3</w:t>
      </w:r>
      <w:r w:rsidRPr="00FC4018">
        <w:rPr>
          <w:rFonts w:ascii="Sylfaen" w:hAnsi="Sylfaen"/>
          <w:b/>
          <w:noProof/>
          <w:sz w:val="18"/>
          <w:szCs w:val="18"/>
          <w:lang w:val="ka-GE"/>
        </w:rPr>
        <w:t xml:space="preserve"> </w:t>
      </w:r>
      <w:r w:rsidRPr="00FC4018">
        <w:rPr>
          <w:rFonts w:ascii="Sylfaen" w:hAnsi="Sylfaen" w:cs="Sylfaen"/>
          <w:b/>
          <w:noProof/>
          <w:sz w:val="18"/>
          <w:szCs w:val="18"/>
          <w:lang w:val="ka-GE"/>
        </w:rPr>
        <w:t>წლის</w:t>
      </w:r>
      <w:r w:rsidRPr="00FC4018">
        <w:rPr>
          <w:rFonts w:ascii="Sylfaen" w:hAnsi="Sylfaen"/>
          <w:b/>
          <w:noProof/>
          <w:sz w:val="18"/>
          <w:szCs w:val="18"/>
          <w:lang w:val="ka-GE"/>
        </w:rPr>
        <w:t xml:space="preserve"> </w:t>
      </w:r>
      <w:r w:rsidRPr="00FC4018">
        <w:rPr>
          <w:rFonts w:ascii="Sylfaen" w:hAnsi="Sylfaen" w:cs="Sylfaen"/>
          <w:b/>
          <w:noProof/>
          <w:sz w:val="18"/>
          <w:szCs w:val="18"/>
          <w:lang w:val="ka-GE"/>
        </w:rPr>
        <w:t>სახელმწიფო</w:t>
      </w:r>
      <w:r w:rsidRPr="00FC4018">
        <w:rPr>
          <w:rFonts w:ascii="Sylfaen" w:hAnsi="Sylfaen"/>
          <w:b/>
          <w:noProof/>
          <w:sz w:val="18"/>
          <w:szCs w:val="18"/>
          <w:lang w:val="ka-GE"/>
        </w:rPr>
        <w:t xml:space="preserve"> </w:t>
      </w:r>
      <w:r w:rsidRPr="00FC4018">
        <w:rPr>
          <w:rFonts w:ascii="Sylfaen" w:hAnsi="Sylfaen" w:cs="Sylfaen"/>
          <w:b/>
          <w:noProof/>
          <w:sz w:val="18"/>
          <w:szCs w:val="18"/>
          <w:lang w:val="ka-GE"/>
        </w:rPr>
        <w:t>ბიუჯეტის</w:t>
      </w:r>
      <w:r w:rsidRPr="00FC4018">
        <w:rPr>
          <w:rFonts w:ascii="Sylfaen" w:hAnsi="Sylfaen"/>
          <w:b/>
          <w:noProof/>
          <w:sz w:val="18"/>
          <w:szCs w:val="18"/>
          <w:lang w:val="ka-GE"/>
        </w:rPr>
        <w:t xml:space="preserve"> </w:t>
      </w:r>
      <w:r w:rsidRPr="00FC4018">
        <w:rPr>
          <w:rFonts w:ascii="Sylfaen" w:hAnsi="Sylfaen" w:cs="Sylfaen"/>
          <w:b/>
          <w:noProof/>
          <w:sz w:val="18"/>
          <w:szCs w:val="18"/>
          <w:lang w:val="ka-GE"/>
        </w:rPr>
        <w:t>რვა</w:t>
      </w:r>
      <w:r w:rsidRPr="00FC4018">
        <w:rPr>
          <w:rFonts w:ascii="Sylfaen" w:hAnsi="Sylfaen"/>
          <w:b/>
          <w:noProof/>
          <w:sz w:val="18"/>
          <w:szCs w:val="18"/>
          <w:lang w:val="ka-GE"/>
        </w:rPr>
        <w:t xml:space="preserve"> </w:t>
      </w:r>
      <w:r w:rsidRPr="00FC4018">
        <w:rPr>
          <w:rFonts w:ascii="Sylfaen" w:hAnsi="Sylfaen" w:cs="Sylfaen"/>
          <w:b/>
          <w:noProof/>
          <w:sz w:val="18"/>
          <w:szCs w:val="18"/>
          <w:lang w:val="ka-GE"/>
        </w:rPr>
        <w:t>თვის</w:t>
      </w:r>
      <w:r w:rsidRPr="00FC4018">
        <w:rPr>
          <w:rFonts w:ascii="Sylfaen" w:hAnsi="Sylfaen"/>
          <w:b/>
          <w:noProof/>
          <w:sz w:val="18"/>
          <w:szCs w:val="18"/>
          <w:lang w:val="fi-FI"/>
        </w:rPr>
        <w:br/>
        <w:t xml:space="preserve">     </w:t>
      </w:r>
      <w:r w:rsidRPr="00FC4018">
        <w:rPr>
          <w:rFonts w:ascii="Sylfaen" w:hAnsi="Sylfaen" w:cs="Sylfaen"/>
          <w:b/>
          <w:noProof/>
          <w:sz w:val="18"/>
          <w:szCs w:val="18"/>
          <w:lang w:val="ka-GE"/>
        </w:rPr>
        <w:t>დაფინანსების</w:t>
      </w:r>
      <w:r w:rsidRPr="00FC4018">
        <w:rPr>
          <w:rFonts w:ascii="Sylfaen" w:hAnsi="Sylfaen"/>
          <w:b/>
          <w:noProof/>
          <w:sz w:val="18"/>
          <w:szCs w:val="18"/>
          <w:lang w:val="ka-GE"/>
        </w:rPr>
        <w:t xml:space="preserve"> </w:t>
      </w:r>
      <w:r w:rsidRPr="00FC4018">
        <w:rPr>
          <w:rFonts w:ascii="Sylfaen" w:hAnsi="Sylfaen" w:cs="Sylfaen"/>
          <w:b/>
          <w:noProof/>
          <w:sz w:val="18"/>
          <w:szCs w:val="18"/>
          <w:lang w:val="ka-GE"/>
        </w:rPr>
        <w:t>სტრუ</w:t>
      </w:r>
      <w:r w:rsidR="00C701D7" w:rsidRPr="00FC4018">
        <w:rPr>
          <w:rFonts w:ascii="Sylfaen" w:hAnsi="Sylfaen" w:cs="Sylfaen"/>
          <w:b/>
          <w:noProof/>
          <w:sz w:val="18"/>
          <w:szCs w:val="18"/>
          <w:lang w:val="ka-GE"/>
        </w:rPr>
        <w:t>ქტურა</w:t>
      </w:r>
      <w:r w:rsidR="00C701D7" w:rsidRPr="00FC4018">
        <w:rPr>
          <w:rFonts w:ascii="Sylfaen" w:hAnsi="Sylfaen"/>
          <w:b/>
          <w:noProof/>
          <w:sz w:val="18"/>
          <w:szCs w:val="18"/>
          <w:lang w:val="ka-GE"/>
        </w:rPr>
        <w:t xml:space="preserve"> </w:t>
      </w:r>
      <w:r w:rsidR="00C701D7" w:rsidRPr="00FC4018">
        <w:rPr>
          <w:rFonts w:ascii="Sylfaen" w:hAnsi="Sylfaen" w:cs="Sylfaen"/>
          <w:b/>
          <w:noProof/>
          <w:sz w:val="18"/>
          <w:szCs w:val="18"/>
          <w:lang w:val="ka-GE"/>
        </w:rPr>
        <w:t>ფუნქციონალურ</w:t>
      </w:r>
      <w:r w:rsidR="00C701D7" w:rsidRPr="00FC4018">
        <w:rPr>
          <w:rFonts w:ascii="Sylfaen" w:hAnsi="Sylfaen"/>
          <w:b/>
          <w:noProof/>
          <w:sz w:val="18"/>
          <w:szCs w:val="18"/>
          <w:lang w:val="ka-GE"/>
        </w:rPr>
        <w:t xml:space="preserve"> </w:t>
      </w:r>
      <w:r w:rsidR="00C701D7" w:rsidRPr="00FC4018">
        <w:rPr>
          <w:rFonts w:ascii="Sylfaen" w:hAnsi="Sylfaen" w:cs="Sylfaen"/>
          <w:b/>
          <w:noProof/>
          <w:sz w:val="18"/>
          <w:szCs w:val="18"/>
          <w:lang w:val="ka-GE"/>
        </w:rPr>
        <w:t>ჭრილში</w:t>
      </w:r>
      <w:r w:rsidR="00C701D7" w:rsidRPr="00FC4018">
        <w:rPr>
          <w:rFonts w:ascii="Sylfaen" w:hAnsi="Sylfaen"/>
          <w:b/>
          <w:noProof/>
          <w:sz w:val="18"/>
          <w:szCs w:val="18"/>
          <w:lang w:val="fi-FI"/>
        </w:rPr>
        <w:t xml:space="preserve"> (</w:t>
      </w:r>
      <w:r w:rsidR="00C701D7" w:rsidRPr="00FC4018">
        <w:rPr>
          <w:rFonts w:ascii="Sylfaen" w:hAnsi="Sylfaen" w:cs="Sylfaen"/>
          <w:b/>
          <w:noProof/>
          <w:sz w:val="18"/>
          <w:szCs w:val="18"/>
          <w:lang w:val="fi-FI"/>
        </w:rPr>
        <w:t>საკასო</w:t>
      </w:r>
      <w:r w:rsidR="00C701D7" w:rsidRPr="00FC4018">
        <w:rPr>
          <w:rFonts w:ascii="Sylfaen" w:hAnsi="Sylfaen"/>
          <w:b/>
          <w:noProof/>
          <w:sz w:val="18"/>
          <w:szCs w:val="18"/>
          <w:lang w:val="fi-FI"/>
        </w:rPr>
        <w:t xml:space="preserve"> </w:t>
      </w:r>
      <w:r w:rsidR="00C701D7" w:rsidRPr="00FC4018">
        <w:rPr>
          <w:rFonts w:ascii="Sylfaen" w:hAnsi="Sylfaen" w:cs="Sylfaen"/>
          <w:b/>
          <w:noProof/>
          <w:sz w:val="18"/>
          <w:szCs w:val="18"/>
          <w:lang w:val="fi-FI"/>
        </w:rPr>
        <w:t>შესრულება</w:t>
      </w:r>
      <w:r w:rsidR="00C701D7" w:rsidRPr="00FC4018">
        <w:rPr>
          <w:rFonts w:ascii="Sylfaen" w:hAnsi="Sylfaen"/>
          <w:b/>
          <w:noProof/>
          <w:sz w:val="18"/>
          <w:szCs w:val="18"/>
          <w:lang w:val="fi-FI"/>
        </w:rPr>
        <w:t xml:space="preserve">) </w:t>
      </w:r>
    </w:p>
    <w:p w:rsidR="00FC4018" w:rsidRDefault="00FC4018" w:rsidP="00EE32FC">
      <w:pPr>
        <w:pStyle w:val="BodyText"/>
        <w:tabs>
          <w:tab w:val="left" w:pos="0"/>
          <w:tab w:val="left" w:pos="900"/>
          <w:tab w:val="left" w:pos="1620"/>
        </w:tabs>
        <w:ind w:right="-90"/>
        <w:jc w:val="right"/>
        <w:rPr>
          <w:rFonts w:ascii="Sylfaen" w:hAnsi="Sylfaen"/>
          <w:b/>
          <w:noProof/>
          <w:sz w:val="16"/>
          <w:szCs w:val="16"/>
          <w:lang w:val="fi-FI"/>
        </w:rPr>
      </w:pPr>
    </w:p>
    <w:p w:rsidR="00FC4018" w:rsidRDefault="00FC4018" w:rsidP="00EE32FC">
      <w:pPr>
        <w:pStyle w:val="BodyText"/>
        <w:tabs>
          <w:tab w:val="left" w:pos="0"/>
          <w:tab w:val="left" w:pos="900"/>
          <w:tab w:val="left" w:pos="1620"/>
        </w:tabs>
        <w:ind w:right="-90"/>
        <w:jc w:val="right"/>
        <w:rPr>
          <w:rFonts w:ascii="Sylfaen" w:hAnsi="Sylfaen"/>
          <w:b/>
          <w:noProof/>
          <w:sz w:val="16"/>
          <w:szCs w:val="16"/>
          <w:lang w:val="fi-FI"/>
        </w:rPr>
      </w:pPr>
    </w:p>
    <w:p w:rsidR="00711B16" w:rsidRDefault="00711B16" w:rsidP="00EE32FC">
      <w:pPr>
        <w:tabs>
          <w:tab w:val="left" w:pos="0"/>
        </w:tabs>
        <w:ind w:right="-180"/>
        <w:jc w:val="center"/>
        <w:rPr>
          <w:rFonts w:ascii="Sylfaen" w:hAnsi="Sylfaen" w:cs="Sylfaen"/>
          <w:noProof/>
          <w:sz w:val="22"/>
          <w:szCs w:val="22"/>
          <w:highlight w:val="yellow"/>
          <w:lang w:val="fi-FI" w:eastAsia="ru-RU"/>
        </w:rPr>
      </w:pPr>
      <w:r>
        <w:rPr>
          <w:noProof/>
          <w:lang w:val="en-US"/>
        </w:rPr>
        <w:drawing>
          <wp:inline distT="0" distB="0" distL="0" distR="0" wp14:anchorId="049C1FF9" wp14:editId="792EFC2B">
            <wp:extent cx="6115050" cy="4321834"/>
            <wp:effectExtent l="0" t="0" r="0" b="25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11B16" w:rsidRPr="00B127C6" w:rsidRDefault="00711B16" w:rsidP="00EE32FC">
      <w:pPr>
        <w:tabs>
          <w:tab w:val="left" w:pos="0"/>
        </w:tabs>
        <w:ind w:right="-180"/>
        <w:jc w:val="both"/>
        <w:rPr>
          <w:rFonts w:ascii="Sylfaen" w:hAnsi="Sylfaen" w:cs="Sylfaen"/>
          <w:noProof/>
          <w:sz w:val="22"/>
          <w:szCs w:val="22"/>
          <w:highlight w:val="yellow"/>
          <w:lang w:val="fi-FI" w:eastAsia="ru-RU"/>
        </w:rPr>
      </w:pPr>
    </w:p>
    <w:p w:rsidR="00425BF6" w:rsidRPr="00A141BC" w:rsidRDefault="007A390D" w:rsidP="00EE32FC">
      <w:pPr>
        <w:tabs>
          <w:tab w:val="left" w:pos="0"/>
        </w:tabs>
        <w:ind w:right="-25"/>
        <w:jc w:val="both"/>
        <w:rPr>
          <w:rFonts w:ascii="Sylfaen" w:hAnsi="Sylfaen" w:cs="Sylfaen"/>
          <w:noProof/>
          <w:sz w:val="22"/>
          <w:szCs w:val="22"/>
          <w:lang w:val="fi-FI" w:eastAsia="ru-RU"/>
        </w:rPr>
      </w:pPr>
      <w:r>
        <w:rPr>
          <w:rFonts w:ascii="Sylfaen" w:hAnsi="Sylfaen" w:cs="Sylfaen"/>
          <w:noProof/>
          <w:sz w:val="22"/>
          <w:szCs w:val="22"/>
          <w:lang w:val="fi-FI" w:eastAsia="ru-RU"/>
        </w:rPr>
        <w:tab/>
      </w:r>
      <w:r w:rsidR="00425BF6" w:rsidRPr="00A141BC">
        <w:rPr>
          <w:rFonts w:ascii="Sylfaen" w:hAnsi="Sylfaen" w:cs="Sylfaen"/>
          <w:noProof/>
          <w:sz w:val="22"/>
          <w:szCs w:val="22"/>
          <w:lang w:val="fi-FI" w:eastAsia="ru-RU"/>
        </w:rPr>
        <w:t xml:space="preserve">წლიური საბიუჯეტო კანონის დაზუსტებული გეგმით </w:t>
      </w:r>
      <w:r w:rsidR="00425BF6" w:rsidRPr="00A141BC">
        <w:rPr>
          <w:rFonts w:ascii="Sylfaen" w:hAnsi="Sylfaen" w:cs="Sylfaen"/>
          <w:b/>
          <w:noProof/>
          <w:sz w:val="22"/>
          <w:szCs w:val="22"/>
          <w:lang w:val="fi-FI" w:eastAsia="ru-RU"/>
        </w:rPr>
        <w:t>სახელმწიფო ვალდებულებების მომსახურების და დაფარვის</w:t>
      </w:r>
      <w:r w:rsidR="00425BF6" w:rsidRPr="00A141BC">
        <w:rPr>
          <w:rFonts w:ascii="Sylfaen" w:hAnsi="Sylfaen" w:cs="Sylfaen"/>
          <w:noProof/>
          <w:sz w:val="22"/>
          <w:szCs w:val="22"/>
          <w:lang w:val="fi-FI" w:eastAsia="ru-RU"/>
        </w:rPr>
        <w:t xml:space="preserve"> მიზნით განსაზღვრულია </w:t>
      </w:r>
      <w:r w:rsidR="00A141BC" w:rsidRPr="00A141BC">
        <w:rPr>
          <w:rFonts w:ascii="Sylfaen" w:hAnsi="Sylfaen" w:cs="Sylfaen"/>
          <w:noProof/>
          <w:sz w:val="22"/>
          <w:szCs w:val="22"/>
          <w:lang w:val="ka-GE" w:eastAsia="ru-RU"/>
        </w:rPr>
        <w:t>2</w:t>
      </w:r>
      <w:r w:rsidR="00C84D89" w:rsidRPr="00A141BC">
        <w:rPr>
          <w:rFonts w:ascii="Sylfaen" w:hAnsi="Sylfaen" w:cs="Sylfaen"/>
          <w:noProof/>
          <w:sz w:val="22"/>
          <w:szCs w:val="22"/>
          <w:lang w:val="en-US" w:eastAsia="ru-RU"/>
        </w:rPr>
        <w:t> </w:t>
      </w:r>
      <w:r w:rsidR="00A141BC" w:rsidRPr="00A141BC">
        <w:rPr>
          <w:rFonts w:ascii="Sylfaen" w:hAnsi="Sylfaen" w:cs="Sylfaen"/>
          <w:noProof/>
          <w:sz w:val="22"/>
          <w:szCs w:val="22"/>
          <w:lang w:val="ka-GE" w:eastAsia="ru-RU"/>
        </w:rPr>
        <w:t>411</w:t>
      </w:r>
      <w:r w:rsidR="00C84D89" w:rsidRPr="00A141BC">
        <w:rPr>
          <w:rFonts w:ascii="Sylfaen" w:hAnsi="Sylfaen" w:cs="Sylfaen"/>
          <w:noProof/>
          <w:sz w:val="22"/>
          <w:szCs w:val="22"/>
          <w:lang w:val="en-US" w:eastAsia="ru-RU"/>
        </w:rPr>
        <w:t>.</w:t>
      </w:r>
      <w:r w:rsidR="0003526C" w:rsidRPr="00A141BC">
        <w:rPr>
          <w:rFonts w:ascii="Sylfaen" w:hAnsi="Sylfaen" w:cs="Sylfaen"/>
          <w:noProof/>
          <w:sz w:val="22"/>
          <w:szCs w:val="22"/>
          <w:lang w:val="ka-GE" w:eastAsia="ru-RU"/>
        </w:rPr>
        <w:t>0</w:t>
      </w:r>
      <w:r w:rsidR="00F57859" w:rsidRPr="00A141BC">
        <w:rPr>
          <w:rFonts w:ascii="Sylfaen" w:hAnsi="Sylfaen" w:cs="Sylfaen"/>
          <w:noProof/>
          <w:sz w:val="22"/>
          <w:szCs w:val="22"/>
          <w:lang w:val="fi-FI" w:eastAsia="ru-RU"/>
        </w:rPr>
        <w:t xml:space="preserve"> </w:t>
      </w:r>
      <w:r w:rsidR="00425BF6" w:rsidRPr="00A141BC">
        <w:rPr>
          <w:rFonts w:ascii="Sylfaen" w:hAnsi="Sylfaen" w:cs="Sylfaen"/>
          <w:noProof/>
          <w:sz w:val="22"/>
          <w:szCs w:val="22"/>
          <w:lang w:val="fi-FI" w:eastAsia="ru-RU"/>
        </w:rPr>
        <w:t xml:space="preserve">მლნ ლარი, ხოლო რვა თვის საკასო შესრულებამ შეადგინა </w:t>
      </w:r>
      <w:r w:rsidR="0003526C" w:rsidRPr="00A141BC">
        <w:rPr>
          <w:rFonts w:ascii="Sylfaen" w:hAnsi="Sylfaen" w:cs="Sylfaen"/>
          <w:noProof/>
          <w:sz w:val="22"/>
          <w:szCs w:val="22"/>
          <w:lang w:val="ka-GE" w:eastAsia="ru-RU"/>
        </w:rPr>
        <w:t>1</w:t>
      </w:r>
      <w:r w:rsidR="00C84D89" w:rsidRPr="00A141BC">
        <w:rPr>
          <w:rFonts w:ascii="Sylfaen" w:hAnsi="Sylfaen" w:cs="Sylfaen"/>
          <w:noProof/>
          <w:sz w:val="22"/>
          <w:szCs w:val="22"/>
          <w:lang w:val="fi-FI" w:eastAsia="ru-RU"/>
        </w:rPr>
        <w:t> </w:t>
      </w:r>
      <w:r w:rsidR="00A141BC" w:rsidRPr="00A141BC">
        <w:rPr>
          <w:rFonts w:ascii="Sylfaen" w:hAnsi="Sylfaen" w:cs="Sylfaen"/>
          <w:noProof/>
          <w:sz w:val="22"/>
          <w:szCs w:val="22"/>
          <w:lang w:val="ka-GE" w:eastAsia="ru-RU"/>
        </w:rPr>
        <w:t>541</w:t>
      </w:r>
      <w:r w:rsidR="0003526C" w:rsidRPr="00A141BC">
        <w:rPr>
          <w:rFonts w:ascii="Sylfaen" w:hAnsi="Sylfaen" w:cs="Sylfaen"/>
          <w:noProof/>
          <w:sz w:val="22"/>
          <w:szCs w:val="22"/>
          <w:lang w:val="ka-GE" w:eastAsia="ru-RU"/>
        </w:rPr>
        <w:t>.2</w:t>
      </w:r>
      <w:r w:rsidR="00425BF6" w:rsidRPr="00A141BC">
        <w:rPr>
          <w:rFonts w:ascii="Sylfaen" w:hAnsi="Sylfaen" w:cs="Sylfaen"/>
          <w:noProof/>
          <w:sz w:val="22"/>
          <w:szCs w:val="22"/>
          <w:lang w:val="fi-FI" w:eastAsia="ru-RU"/>
        </w:rPr>
        <w:t xml:space="preserve"> მლნ ლარი, მათ შორის:</w:t>
      </w:r>
    </w:p>
    <w:p w:rsidR="00425BF6" w:rsidRPr="00BB5FBE" w:rsidRDefault="00425BF6" w:rsidP="00EE32FC">
      <w:pPr>
        <w:tabs>
          <w:tab w:val="left" w:pos="0"/>
        </w:tabs>
        <w:ind w:right="-180"/>
        <w:jc w:val="both"/>
        <w:rPr>
          <w:rFonts w:ascii="Sylfaen" w:hAnsi="Sylfaen"/>
          <w:noProof/>
          <w:lang w:val="ka-GE"/>
        </w:rPr>
      </w:pPr>
    </w:p>
    <w:p w:rsidR="00BE5709" w:rsidRPr="00BB5FBE" w:rsidRDefault="00425BF6" w:rsidP="00752948">
      <w:pPr>
        <w:pStyle w:val="BodyText"/>
        <w:numPr>
          <w:ilvl w:val="4"/>
          <w:numId w:val="2"/>
        </w:numPr>
        <w:tabs>
          <w:tab w:val="left" w:pos="0"/>
          <w:tab w:val="left" w:pos="360"/>
          <w:tab w:val="left" w:pos="10350"/>
        </w:tabs>
        <w:ind w:left="0" w:firstLine="0"/>
        <w:jc w:val="both"/>
        <w:rPr>
          <w:rFonts w:ascii="Sylfaen" w:hAnsi="Sylfaen" w:cs="Sylfaen"/>
          <w:noProof/>
          <w:color w:val="000000"/>
          <w:sz w:val="22"/>
          <w:szCs w:val="22"/>
          <w:lang w:val="ka-GE"/>
        </w:rPr>
      </w:pPr>
      <w:r w:rsidRPr="00BB5FBE">
        <w:rPr>
          <w:rFonts w:ascii="Sylfaen" w:hAnsi="Sylfaen" w:cs="Sylfaen"/>
          <w:b/>
          <w:noProof/>
          <w:color w:val="000000"/>
          <w:sz w:val="22"/>
          <w:szCs w:val="22"/>
          <w:lang w:val="ka-GE"/>
        </w:rPr>
        <w:t>საგარეო სახელმწიფო</w:t>
      </w:r>
      <w:r w:rsidRPr="00BB5FBE">
        <w:rPr>
          <w:rFonts w:ascii="Sylfaen" w:hAnsi="Sylfaen" w:cs="Sylfaen"/>
          <w:noProof/>
          <w:color w:val="000000"/>
          <w:sz w:val="22"/>
          <w:szCs w:val="22"/>
          <w:lang w:val="ka-GE"/>
        </w:rPr>
        <w:t xml:space="preserve"> ვალდებულებების მომსახურებისა და დაფარვისათვის  8 თვეში სახელმწიფო ბიუჯეტიდან მიიმართა </w:t>
      </w:r>
      <w:r w:rsidR="00BB5FBE" w:rsidRPr="00BB5FBE">
        <w:rPr>
          <w:rFonts w:ascii="Sylfaen" w:hAnsi="Sylfaen" w:cs="Sylfaen"/>
          <w:noProof/>
          <w:color w:val="000000"/>
          <w:sz w:val="22"/>
          <w:szCs w:val="22"/>
          <w:lang w:val="ka-GE"/>
        </w:rPr>
        <w:t>994</w:t>
      </w:r>
      <w:r w:rsidR="001C222C" w:rsidRPr="00BB5FBE">
        <w:rPr>
          <w:rFonts w:ascii="Sylfaen" w:hAnsi="Sylfaen" w:cs="Sylfaen"/>
          <w:noProof/>
          <w:color w:val="000000"/>
          <w:sz w:val="22"/>
          <w:szCs w:val="22"/>
        </w:rPr>
        <w:t>.</w:t>
      </w:r>
      <w:r w:rsidR="00BB5FBE" w:rsidRPr="00BB5FBE">
        <w:rPr>
          <w:rFonts w:ascii="Sylfaen" w:hAnsi="Sylfaen" w:cs="Sylfaen"/>
          <w:noProof/>
          <w:color w:val="000000"/>
          <w:sz w:val="22"/>
          <w:szCs w:val="22"/>
          <w:lang w:val="ka-GE"/>
        </w:rPr>
        <w:t>1</w:t>
      </w:r>
      <w:r w:rsidRPr="00BB5FBE">
        <w:rPr>
          <w:rFonts w:ascii="Sylfaen" w:hAnsi="Sylfaen" w:cs="Sylfaen"/>
          <w:noProof/>
          <w:color w:val="000000"/>
          <w:sz w:val="22"/>
          <w:szCs w:val="22"/>
          <w:lang w:val="ka-GE"/>
        </w:rPr>
        <w:t xml:space="preserve"> მლნ ლარი. აქედან, ვალების მომსახურებისათვის (პროცენტების გადახდა) გაწეულმა ხარჯმა შეადგინა </w:t>
      </w:r>
      <w:r w:rsidR="00BB5FBE" w:rsidRPr="00BB5FBE">
        <w:rPr>
          <w:rFonts w:ascii="Sylfaen" w:hAnsi="Sylfaen" w:cs="Sylfaen"/>
          <w:noProof/>
          <w:color w:val="000000"/>
          <w:sz w:val="22"/>
          <w:szCs w:val="22"/>
          <w:lang w:val="ka-GE"/>
        </w:rPr>
        <w:t>321</w:t>
      </w:r>
      <w:r w:rsidR="001C222C" w:rsidRPr="00BB5FBE">
        <w:rPr>
          <w:rFonts w:ascii="Sylfaen" w:hAnsi="Sylfaen" w:cs="Sylfaen"/>
          <w:noProof/>
          <w:color w:val="000000"/>
          <w:sz w:val="22"/>
          <w:szCs w:val="22"/>
        </w:rPr>
        <w:t>.</w:t>
      </w:r>
      <w:r w:rsidR="00BB5FBE" w:rsidRPr="00BB5FBE">
        <w:rPr>
          <w:rFonts w:ascii="Sylfaen" w:hAnsi="Sylfaen" w:cs="Sylfaen"/>
          <w:noProof/>
          <w:color w:val="000000"/>
          <w:sz w:val="22"/>
          <w:szCs w:val="22"/>
          <w:lang w:val="ka-GE"/>
        </w:rPr>
        <w:t>5</w:t>
      </w:r>
      <w:r w:rsidRPr="00BB5FBE">
        <w:rPr>
          <w:rFonts w:ascii="Sylfaen" w:hAnsi="Sylfaen" w:cs="Sylfaen"/>
          <w:noProof/>
          <w:color w:val="000000"/>
          <w:sz w:val="22"/>
          <w:szCs w:val="22"/>
          <w:lang w:val="ka-GE"/>
        </w:rPr>
        <w:t xml:space="preserve"> მლნ ლარი, ხოლო ვალების დაფარვისათვის  მიიმართა </w:t>
      </w:r>
      <w:r w:rsidR="0003526C" w:rsidRPr="00BB5FBE">
        <w:rPr>
          <w:rFonts w:ascii="Sylfaen" w:hAnsi="Sylfaen" w:cs="Sylfaen"/>
          <w:noProof/>
          <w:color w:val="000000"/>
          <w:sz w:val="22"/>
          <w:szCs w:val="22"/>
          <w:lang w:val="ka-GE"/>
        </w:rPr>
        <w:t>6</w:t>
      </w:r>
      <w:r w:rsidR="00BB5FBE" w:rsidRPr="00BB5FBE">
        <w:rPr>
          <w:rFonts w:ascii="Sylfaen" w:hAnsi="Sylfaen" w:cs="Sylfaen"/>
          <w:noProof/>
          <w:color w:val="000000"/>
          <w:sz w:val="22"/>
          <w:szCs w:val="22"/>
          <w:lang w:val="ka-GE"/>
        </w:rPr>
        <w:t>72</w:t>
      </w:r>
      <w:r w:rsidR="001C222C" w:rsidRPr="00BB5FBE">
        <w:rPr>
          <w:rFonts w:ascii="Sylfaen" w:hAnsi="Sylfaen" w:cs="Sylfaen"/>
          <w:noProof/>
          <w:color w:val="000000"/>
          <w:sz w:val="22"/>
          <w:szCs w:val="22"/>
        </w:rPr>
        <w:t>.</w:t>
      </w:r>
      <w:r w:rsidR="00BB5FBE" w:rsidRPr="00BB5FBE">
        <w:rPr>
          <w:rFonts w:ascii="Sylfaen" w:hAnsi="Sylfaen" w:cs="Sylfaen"/>
          <w:noProof/>
          <w:color w:val="000000"/>
          <w:sz w:val="22"/>
          <w:szCs w:val="22"/>
          <w:lang w:val="ka-GE"/>
        </w:rPr>
        <w:t>6</w:t>
      </w:r>
      <w:r w:rsidR="00F57859" w:rsidRPr="00BB5FBE">
        <w:rPr>
          <w:rFonts w:ascii="Sylfaen" w:hAnsi="Sylfaen" w:cs="Sylfaen"/>
          <w:noProof/>
          <w:color w:val="000000"/>
          <w:sz w:val="22"/>
          <w:szCs w:val="22"/>
        </w:rPr>
        <w:t xml:space="preserve"> </w:t>
      </w:r>
      <w:r w:rsidRPr="00BB5FBE">
        <w:rPr>
          <w:rFonts w:ascii="Sylfaen" w:hAnsi="Sylfaen" w:cs="Sylfaen"/>
          <w:noProof/>
          <w:color w:val="000000"/>
          <w:sz w:val="22"/>
          <w:szCs w:val="22"/>
          <w:lang w:val="ka-GE"/>
        </w:rPr>
        <w:t>მლნ ლარი</w:t>
      </w:r>
      <w:r w:rsidR="00BE5709" w:rsidRPr="00BB5FBE">
        <w:rPr>
          <w:rFonts w:ascii="Sylfaen" w:hAnsi="Sylfaen" w:cs="Sylfaen"/>
          <w:noProof/>
          <w:color w:val="000000"/>
          <w:sz w:val="22"/>
          <w:szCs w:val="22"/>
          <w:lang w:val="ka-GE"/>
        </w:rPr>
        <w:t>.</w:t>
      </w:r>
    </w:p>
    <w:p w:rsidR="00D83094" w:rsidRPr="00BB5FBE" w:rsidRDefault="00425BF6" w:rsidP="00752948">
      <w:pPr>
        <w:pStyle w:val="BodyText"/>
        <w:numPr>
          <w:ilvl w:val="4"/>
          <w:numId w:val="2"/>
        </w:numPr>
        <w:tabs>
          <w:tab w:val="left" w:pos="0"/>
          <w:tab w:val="left" w:pos="360"/>
          <w:tab w:val="left" w:pos="10350"/>
        </w:tabs>
        <w:ind w:left="0" w:firstLine="0"/>
        <w:jc w:val="both"/>
        <w:rPr>
          <w:rFonts w:ascii="Sylfaen" w:hAnsi="Sylfaen" w:cs="Sylfaen"/>
          <w:noProof/>
          <w:color w:val="000000"/>
          <w:sz w:val="22"/>
          <w:szCs w:val="22"/>
          <w:lang w:val="ka-GE"/>
        </w:rPr>
      </w:pPr>
      <w:r w:rsidRPr="00BB5FBE">
        <w:rPr>
          <w:rFonts w:ascii="Sylfaen" w:hAnsi="Sylfaen" w:cs="Sylfaen"/>
          <w:b/>
          <w:noProof/>
          <w:color w:val="000000"/>
          <w:sz w:val="22"/>
          <w:szCs w:val="22"/>
          <w:lang w:val="ka-GE"/>
        </w:rPr>
        <w:t>საშინაო სახელმწიფო</w:t>
      </w:r>
      <w:r w:rsidRPr="00BB5FBE">
        <w:rPr>
          <w:rFonts w:ascii="Sylfaen" w:hAnsi="Sylfaen" w:cs="Sylfaen"/>
          <w:noProof/>
          <w:color w:val="000000"/>
          <w:sz w:val="22"/>
          <w:szCs w:val="22"/>
          <w:lang w:val="ka-GE"/>
        </w:rPr>
        <w:t xml:space="preserve"> ვალდებულებების მომსახურებისა და დაფარვისათვის  8 თვეში სახელმწიფო ბიუჯეტიდან მიიმართა </w:t>
      </w:r>
      <w:r w:rsidR="00BB5FBE" w:rsidRPr="00BB5FBE">
        <w:rPr>
          <w:rFonts w:ascii="Sylfaen" w:hAnsi="Sylfaen" w:cs="Sylfaen"/>
          <w:noProof/>
          <w:color w:val="000000"/>
          <w:sz w:val="22"/>
          <w:szCs w:val="22"/>
          <w:lang w:val="ka-GE"/>
        </w:rPr>
        <w:t>547</w:t>
      </w:r>
      <w:r w:rsidR="00C84D89" w:rsidRPr="00BB5FBE">
        <w:rPr>
          <w:rFonts w:ascii="Sylfaen" w:hAnsi="Sylfaen" w:cs="Sylfaen"/>
          <w:noProof/>
          <w:color w:val="000000"/>
          <w:sz w:val="22"/>
          <w:szCs w:val="22"/>
        </w:rPr>
        <w:t>.</w:t>
      </w:r>
      <w:r w:rsidR="00BB5FBE" w:rsidRPr="00BB5FBE">
        <w:rPr>
          <w:rFonts w:ascii="Sylfaen" w:hAnsi="Sylfaen" w:cs="Sylfaen"/>
          <w:noProof/>
          <w:color w:val="000000"/>
          <w:sz w:val="22"/>
          <w:szCs w:val="22"/>
          <w:lang w:val="ka-GE"/>
        </w:rPr>
        <w:t>1</w:t>
      </w:r>
      <w:r w:rsidRPr="00BB5FBE">
        <w:rPr>
          <w:rFonts w:ascii="Sylfaen" w:hAnsi="Sylfaen" w:cs="Sylfaen"/>
          <w:noProof/>
          <w:color w:val="000000"/>
          <w:sz w:val="22"/>
          <w:szCs w:val="22"/>
          <w:lang w:val="ka-GE"/>
        </w:rPr>
        <w:t xml:space="preserve"> მლნ ლარი. აქედან, ვალების მომსახურებისათვის (პროცენტების გადახდა) გაწეულმა ხარჯმა შეადგინა </w:t>
      </w:r>
      <w:r w:rsidR="00BB5FBE" w:rsidRPr="00BB5FBE">
        <w:rPr>
          <w:rFonts w:ascii="Sylfaen" w:hAnsi="Sylfaen" w:cs="Sylfaen"/>
          <w:noProof/>
          <w:color w:val="000000"/>
          <w:sz w:val="22"/>
          <w:szCs w:val="22"/>
          <w:lang w:val="ka-GE"/>
        </w:rPr>
        <w:t>525</w:t>
      </w:r>
      <w:r w:rsidR="00C84D89" w:rsidRPr="00BB5FBE">
        <w:rPr>
          <w:rFonts w:ascii="Sylfaen" w:hAnsi="Sylfaen" w:cs="Sylfaen"/>
          <w:noProof/>
          <w:color w:val="000000"/>
          <w:sz w:val="22"/>
          <w:szCs w:val="22"/>
        </w:rPr>
        <w:t>.</w:t>
      </w:r>
      <w:r w:rsidR="00BB5FBE" w:rsidRPr="00BB5FBE">
        <w:rPr>
          <w:rFonts w:ascii="Sylfaen" w:hAnsi="Sylfaen" w:cs="Sylfaen"/>
          <w:noProof/>
          <w:color w:val="000000"/>
          <w:sz w:val="22"/>
          <w:szCs w:val="22"/>
          <w:lang w:val="ka-GE"/>
        </w:rPr>
        <w:t>1</w:t>
      </w:r>
      <w:r w:rsidRPr="00BB5FBE">
        <w:rPr>
          <w:rFonts w:ascii="Sylfaen" w:hAnsi="Sylfaen" w:cs="Sylfaen"/>
          <w:noProof/>
          <w:color w:val="000000"/>
          <w:sz w:val="22"/>
          <w:szCs w:val="22"/>
          <w:lang w:val="ka-GE"/>
        </w:rPr>
        <w:t xml:space="preserve"> მლნ ლარი, ხოლო ვალების დაფარვისათვის  მიიმართა </w:t>
      </w:r>
      <w:r w:rsidR="00A94E9C" w:rsidRPr="00BB5FBE">
        <w:rPr>
          <w:rFonts w:ascii="Sylfaen" w:hAnsi="Sylfaen" w:cs="Sylfaen"/>
          <w:noProof/>
          <w:color w:val="000000"/>
          <w:sz w:val="22"/>
          <w:szCs w:val="22"/>
        </w:rPr>
        <w:t>22</w:t>
      </w:r>
      <w:r w:rsidR="005B392F" w:rsidRPr="00BB5FBE">
        <w:rPr>
          <w:rFonts w:ascii="Sylfaen" w:hAnsi="Sylfaen" w:cs="Sylfaen"/>
          <w:noProof/>
          <w:color w:val="000000"/>
          <w:sz w:val="22"/>
          <w:szCs w:val="22"/>
        </w:rPr>
        <w:t>.0</w:t>
      </w:r>
      <w:r w:rsidRPr="00BB5FBE">
        <w:rPr>
          <w:rFonts w:ascii="Sylfaen" w:hAnsi="Sylfaen" w:cs="Sylfaen"/>
          <w:noProof/>
          <w:color w:val="000000"/>
          <w:sz w:val="22"/>
          <w:szCs w:val="22"/>
          <w:lang w:val="ka-GE"/>
        </w:rPr>
        <w:t xml:space="preserve"> მლნ ლარი. </w:t>
      </w:r>
    </w:p>
    <w:p w:rsidR="00BB7B88" w:rsidRPr="00854B63" w:rsidRDefault="00BB7B88" w:rsidP="00EE32FC">
      <w:pPr>
        <w:tabs>
          <w:tab w:val="left" w:pos="0"/>
        </w:tabs>
        <w:ind w:right="540"/>
        <w:jc w:val="center"/>
        <w:rPr>
          <w:rFonts w:ascii="Sylfaen" w:hAnsi="Sylfaen" w:cs="Sylfaen"/>
          <w:b/>
          <w:noProof/>
          <w:sz w:val="22"/>
          <w:szCs w:val="22"/>
          <w:lang w:val="sv-SE"/>
        </w:rPr>
      </w:pPr>
    </w:p>
    <w:p w:rsidR="00FC4018" w:rsidRDefault="00FC4018" w:rsidP="00EE32FC">
      <w:pPr>
        <w:pStyle w:val="NormalWeb"/>
        <w:tabs>
          <w:tab w:val="left" w:pos="0"/>
        </w:tabs>
        <w:jc w:val="center"/>
        <w:rPr>
          <w:rFonts w:ascii="Sylfaen" w:hAnsi="Sylfaen"/>
          <w:b/>
          <w:bCs/>
          <w:color w:val="000000"/>
          <w:sz w:val="22"/>
          <w:szCs w:val="22"/>
          <w:lang w:val="sv-SE"/>
        </w:rPr>
      </w:pPr>
    </w:p>
    <w:p w:rsidR="00DB1D2F" w:rsidRPr="00854B63" w:rsidRDefault="00DB1D2F" w:rsidP="00EE32FC">
      <w:pPr>
        <w:pStyle w:val="NormalWeb"/>
        <w:tabs>
          <w:tab w:val="left" w:pos="0"/>
        </w:tabs>
        <w:jc w:val="center"/>
        <w:rPr>
          <w:color w:val="000000"/>
          <w:sz w:val="20"/>
          <w:szCs w:val="20"/>
        </w:rPr>
      </w:pPr>
      <w:r w:rsidRPr="00854B63">
        <w:rPr>
          <w:rFonts w:ascii="Sylfaen" w:hAnsi="Sylfaen"/>
          <w:b/>
          <w:bCs/>
          <w:color w:val="000000"/>
          <w:sz w:val="22"/>
          <w:szCs w:val="22"/>
          <w:lang w:val="sv-SE"/>
        </w:rPr>
        <w:t>საქართველოს სახელმწიფო ვალი</w:t>
      </w:r>
    </w:p>
    <w:p w:rsidR="00DB1D2F" w:rsidRPr="00854B63" w:rsidRDefault="00DB1D2F" w:rsidP="00EE32FC">
      <w:pPr>
        <w:pStyle w:val="NormalWeb"/>
        <w:tabs>
          <w:tab w:val="left" w:pos="0"/>
        </w:tabs>
        <w:jc w:val="center"/>
        <w:rPr>
          <w:color w:val="000000"/>
          <w:sz w:val="20"/>
          <w:szCs w:val="20"/>
        </w:rPr>
      </w:pPr>
      <w:r w:rsidRPr="00854B63">
        <w:rPr>
          <w:rFonts w:ascii="Sylfaen" w:hAnsi="Sylfaen"/>
          <w:b/>
          <w:bCs/>
          <w:color w:val="000000"/>
          <w:sz w:val="22"/>
          <w:szCs w:val="22"/>
          <w:lang w:val="sv-SE"/>
        </w:rPr>
        <w:t> </w:t>
      </w:r>
    </w:p>
    <w:p w:rsidR="00DB1D2F" w:rsidRPr="00854B63" w:rsidRDefault="00FC4018" w:rsidP="00EE32FC">
      <w:pPr>
        <w:pStyle w:val="NormalWeb"/>
        <w:tabs>
          <w:tab w:val="left" w:pos="0"/>
        </w:tabs>
        <w:jc w:val="both"/>
        <w:rPr>
          <w:color w:val="000000"/>
          <w:sz w:val="20"/>
          <w:szCs w:val="20"/>
        </w:rPr>
      </w:pPr>
      <w:r>
        <w:rPr>
          <w:rFonts w:ascii="Sylfaen" w:hAnsi="Sylfaen"/>
          <w:color w:val="000000"/>
          <w:sz w:val="22"/>
          <w:szCs w:val="22"/>
          <w:lang w:val="ka-GE"/>
        </w:rPr>
        <w:tab/>
      </w:r>
      <w:r w:rsidR="00DB1D2F" w:rsidRPr="00854B63">
        <w:rPr>
          <w:rFonts w:ascii="Sylfaen" w:hAnsi="Sylfaen"/>
          <w:color w:val="000000"/>
          <w:sz w:val="22"/>
          <w:szCs w:val="22"/>
          <w:lang w:val="ka-GE"/>
        </w:rPr>
        <w:t>20</w:t>
      </w:r>
      <w:r w:rsidR="00DB1D2F" w:rsidRPr="00854B63">
        <w:rPr>
          <w:rFonts w:ascii="Sylfaen" w:hAnsi="Sylfaen"/>
          <w:color w:val="000000"/>
          <w:sz w:val="22"/>
          <w:szCs w:val="22"/>
        </w:rPr>
        <w:t>2</w:t>
      </w:r>
      <w:r w:rsidR="00854B63" w:rsidRPr="00854B63">
        <w:rPr>
          <w:rFonts w:ascii="Sylfaen" w:hAnsi="Sylfaen"/>
          <w:color w:val="000000"/>
          <w:sz w:val="22"/>
          <w:szCs w:val="22"/>
        </w:rPr>
        <w:t>3</w:t>
      </w:r>
      <w:r w:rsidR="00DB1D2F" w:rsidRPr="00854B63">
        <w:rPr>
          <w:rFonts w:ascii="Sylfaen" w:hAnsi="Sylfaen"/>
          <w:color w:val="000000"/>
          <w:sz w:val="22"/>
          <w:szCs w:val="22"/>
        </w:rPr>
        <w:t xml:space="preserve"> </w:t>
      </w:r>
      <w:r w:rsidR="00DB1D2F" w:rsidRPr="00854B63">
        <w:rPr>
          <w:rFonts w:ascii="Sylfaen" w:hAnsi="Sylfaen"/>
          <w:color w:val="000000"/>
          <w:sz w:val="22"/>
          <w:szCs w:val="22"/>
          <w:lang w:val="ka-GE"/>
        </w:rPr>
        <w:t xml:space="preserve">წლის </w:t>
      </w:r>
      <w:r w:rsidR="00DB1D2F" w:rsidRPr="00854B63">
        <w:rPr>
          <w:rFonts w:ascii="Sylfaen" w:hAnsi="Sylfaen"/>
          <w:color w:val="000000"/>
          <w:sz w:val="22"/>
          <w:szCs w:val="22"/>
        </w:rPr>
        <w:t xml:space="preserve">31 </w:t>
      </w:r>
      <w:r w:rsidR="00DB1D2F" w:rsidRPr="00854B63">
        <w:rPr>
          <w:rFonts w:ascii="Sylfaen" w:hAnsi="Sylfaen"/>
          <w:color w:val="000000"/>
          <w:sz w:val="22"/>
          <w:szCs w:val="22"/>
          <w:lang w:val="ka-GE"/>
        </w:rPr>
        <w:t xml:space="preserve">აგვისტოს მდგომარეობით </w:t>
      </w:r>
      <w:r w:rsidR="00DB1D2F" w:rsidRPr="00854B63">
        <w:rPr>
          <w:rFonts w:ascii="Sylfaen" w:hAnsi="Sylfaen"/>
          <w:color w:val="000000"/>
          <w:sz w:val="22"/>
          <w:szCs w:val="22"/>
          <w:lang w:val="ru-RU"/>
        </w:rPr>
        <w:t>საქართველოს სახელმწიფო ვალ</w:t>
      </w:r>
      <w:r w:rsidR="00DB1D2F" w:rsidRPr="00854B63">
        <w:rPr>
          <w:rFonts w:ascii="Sylfaen" w:hAnsi="Sylfaen"/>
          <w:color w:val="000000"/>
          <w:sz w:val="22"/>
          <w:szCs w:val="22"/>
          <w:lang w:val="ka-GE"/>
        </w:rPr>
        <w:t xml:space="preserve">ის ნაშთმა </w:t>
      </w:r>
      <w:r w:rsidR="00642327">
        <w:rPr>
          <w:rFonts w:ascii="Sylfaen" w:hAnsi="Sylfaen"/>
          <w:color w:val="000000"/>
          <w:sz w:val="22"/>
          <w:szCs w:val="22"/>
          <w:lang w:val="ka-GE"/>
        </w:rPr>
        <w:t xml:space="preserve">მიმდინარე წლის ბოლოსთვის </w:t>
      </w:r>
      <w:r w:rsidR="00DB1D2F" w:rsidRPr="00854B63">
        <w:rPr>
          <w:rFonts w:ascii="Sylfaen" w:hAnsi="Sylfaen"/>
          <w:color w:val="000000"/>
          <w:sz w:val="22"/>
          <w:szCs w:val="22"/>
          <w:lang w:val="ru-RU"/>
        </w:rPr>
        <w:t>შეადგ</w:t>
      </w:r>
      <w:r w:rsidR="00642327">
        <w:rPr>
          <w:rFonts w:ascii="Sylfaen" w:hAnsi="Sylfaen"/>
          <w:color w:val="000000"/>
          <w:sz w:val="22"/>
          <w:szCs w:val="22"/>
          <w:lang w:val="ka-GE"/>
        </w:rPr>
        <w:t>ე</w:t>
      </w:r>
      <w:r w:rsidR="00DB1D2F" w:rsidRPr="00854B63">
        <w:rPr>
          <w:rFonts w:ascii="Sylfaen" w:hAnsi="Sylfaen"/>
          <w:color w:val="000000"/>
          <w:sz w:val="22"/>
          <w:szCs w:val="22"/>
          <w:lang w:val="ru-RU"/>
        </w:rPr>
        <w:t>ნ</w:t>
      </w:r>
      <w:r w:rsidR="00642327">
        <w:rPr>
          <w:rFonts w:ascii="Sylfaen" w:hAnsi="Sylfaen"/>
          <w:color w:val="000000"/>
          <w:sz w:val="22"/>
          <w:szCs w:val="22"/>
          <w:lang w:val="ka-GE"/>
        </w:rPr>
        <w:t>ს</w:t>
      </w:r>
      <w:r>
        <w:rPr>
          <w:rFonts w:ascii="Sylfaen" w:hAnsi="Sylfaen"/>
          <w:color w:val="000000"/>
          <w:sz w:val="22"/>
          <w:szCs w:val="22"/>
          <w:lang w:val="ka-GE"/>
        </w:rPr>
        <w:t xml:space="preserve"> </w:t>
      </w:r>
      <w:r w:rsidR="00DB1D2F" w:rsidRPr="00854B63">
        <w:rPr>
          <w:rFonts w:ascii="Sylfaen" w:hAnsi="Sylfaen"/>
          <w:color w:val="000000"/>
          <w:sz w:val="22"/>
          <w:szCs w:val="22"/>
          <w:lang w:val="ru-RU"/>
        </w:rPr>
        <w:t xml:space="preserve"> </w:t>
      </w:r>
      <w:r>
        <w:rPr>
          <w:rFonts w:ascii="Sylfaen" w:hAnsi="Sylfaen"/>
          <w:color w:val="000000"/>
          <w:sz w:val="22"/>
          <w:szCs w:val="22"/>
        </w:rPr>
        <w:t>3</w:t>
      </w:r>
      <w:r w:rsidR="00854B63">
        <w:rPr>
          <w:rFonts w:ascii="Sylfaen" w:hAnsi="Sylfaen"/>
          <w:color w:val="000000"/>
          <w:sz w:val="22"/>
          <w:szCs w:val="22"/>
        </w:rPr>
        <w:t>1</w:t>
      </w:r>
      <w:r w:rsidR="00DB1D2F" w:rsidRPr="00854B63">
        <w:rPr>
          <w:rFonts w:ascii="Sylfaen" w:hAnsi="Sylfaen"/>
          <w:color w:val="000000"/>
          <w:sz w:val="22"/>
          <w:szCs w:val="22"/>
        </w:rPr>
        <w:t xml:space="preserve"> </w:t>
      </w:r>
      <w:r w:rsidR="00854B63">
        <w:rPr>
          <w:rFonts w:ascii="Sylfaen" w:hAnsi="Sylfaen"/>
          <w:color w:val="000000"/>
          <w:sz w:val="22"/>
          <w:szCs w:val="22"/>
        </w:rPr>
        <w:t>303</w:t>
      </w:r>
      <w:r w:rsidR="00DB1D2F" w:rsidRPr="00854B63">
        <w:rPr>
          <w:rFonts w:ascii="Sylfaen" w:hAnsi="Sylfaen"/>
          <w:color w:val="000000"/>
          <w:sz w:val="22"/>
          <w:szCs w:val="22"/>
        </w:rPr>
        <w:t>.</w:t>
      </w:r>
      <w:r w:rsidR="00854B63">
        <w:rPr>
          <w:rFonts w:ascii="Sylfaen" w:hAnsi="Sylfaen"/>
          <w:color w:val="000000"/>
          <w:sz w:val="22"/>
          <w:szCs w:val="22"/>
        </w:rPr>
        <w:t>5</w:t>
      </w:r>
      <w:r w:rsidR="00DB1D2F" w:rsidRPr="00854B63">
        <w:rPr>
          <w:rFonts w:ascii="Sylfaen" w:hAnsi="Sylfaen"/>
          <w:color w:val="000000"/>
          <w:sz w:val="22"/>
          <w:szCs w:val="22"/>
        </w:rPr>
        <w:t xml:space="preserve"> </w:t>
      </w:r>
      <w:r w:rsidR="00DB1D2F" w:rsidRPr="00854B63">
        <w:rPr>
          <w:rFonts w:ascii="Sylfaen" w:hAnsi="Sylfaen"/>
          <w:color w:val="000000"/>
          <w:sz w:val="22"/>
          <w:szCs w:val="22"/>
          <w:lang w:val="ru-RU"/>
        </w:rPr>
        <w:t>მლნ ლარ</w:t>
      </w:r>
      <w:r w:rsidR="00642327">
        <w:rPr>
          <w:rFonts w:ascii="Sylfaen" w:hAnsi="Sylfaen"/>
          <w:color w:val="000000"/>
          <w:sz w:val="22"/>
          <w:szCs w:val="22"/>
          <w:lang w:val="ka-GE"/>
        </w:rPr>
        <w:t>ს</w:t>
      </w:r>
      <w:r w:rsidR="00DB1D2F" w:rsidRPr="00854B63">
        <w:rPr>
          <w:rFonts w:ascii="Sylfaen" w:hAnsi="Sylfaen"/>
          <w:color w:val="000000"/>
          <w:sz w:val="22"/>
          <w:szCs w:val="22"/>
          <w:lang w:val="ka-GE"/>
        </w:rPr>
        <w:t xml:space="preserve">, </w:t>
      </w:r>
      <w:r w:rsidR="00DB1D2F" w:rsidRPr="00854B63">
        <w:rPr>
          <w:rFonts w:ascii="Sylfaen" w:hAnsi="Sylfaen"/>
          <w:color w:val="000000"/>
          <w:sz w:val="22"/>
          <w:szCs w:val="22"/>
          <w:lang w:val="ru-RU"/>
        </w:rPr>
        <w:t>მათ შორის</w:t>
      </w:r>
      <w:r w:rsidR="00DB1D2F" w:rsidRPr="00854B63">
        <w:rPr>
          <w:rFonts w:ascii="Sylfaen" w:hAnsi="Sylfaen"/>
          <w:color w:val="000000"/>
          <w:sz w:val="22"/>
          <w:szCs w:val="22"/>
          <w:lang w:val="sv-SE"/>
        </w:rPr>
        <w:t>:</w:t>
      </w:r>
    </w:p>
    <w:p w:rsidR="00EE3EEC" w:rsidRPr="00FC4018" w:rsidRDefault="00EE3EEC" w:rsidP="00EE32FC">
      <w:pPr>
        <w:tabs>
          <w:tab w:val="left" w:pos="0"/>
        </w:tabs>
        <w:jc w:val="right"/>
        <w:rPr>
          <w:rFonts w:ascii="Sylfaen" w:hAnsi="Sylfaen"/>
          <w:i/>
          <w:lang w:val="ka-GE"/>
        </w:rPr>
      </w:pPr>
      <w:r w:rsidRPr="00FC4018">
        <w:rPr>
          <w:rFonts w:ascii="Sylfaen" w:hAnsi="Sylfaen"/>
          <w:i/>
          <w:lang w:val="ka-GE"/>
        </w:rPr>
        <w:t>მლნ ლარი</w:t>
      </w:r>
    </w:p>
    <w:tbl>
      <w:tblPr>
        <w:tblW w:w="5000" w:type="pct"/>
        <w:tblLook w:val="04A0" w:firstRow="1" w:lastRow="0" w:firstColumn="1" w:lastColumn="0" w:noHBand="0" w:noVBand="1"/>
      </w:tblPr>
      <w:tblGrid>
        <w:gridCol w:w="8909"/>
        <w:gridCol w:w="1431"/>
      </w:tblGrid>
      <w:tr w:rsidR="00854B63" w:rsidRPr="00854B63" w:rsidTr="00854B63">
        <w:trPr>
          <w:trHeight w:val="300"/>
        </w:trPr>
        <w:tc>
          <w:tcPr>
            <w:tcW w:w="4308" w:type="pct"/>
            <w:tcBorders>
              <w:top w:val="dotted" w:sz="4" w:space="0" w:color="auto"/>
              <w:left w:val="dotted" w:sz="4" w:space="0" w:color="auto"/>
              <w:bottom w:val="dotted" w:sz="4" w:space="0" w:color="auto"/>
              <w:right w:val="dotted" w:sz="4" w:space="0" w:color="auto"/>
            </w:tcBorders>
            <w:shd w:val="clear" w:color="auto" w:fill="auto"/>
            <w:noWrap/>
            <w:vAlign w:val="center"/>
            <w:hideMark/>
          </w:tcPr>
          <w:p w:rsidR="00854B63" w:rsidRPr="00854B63" w:rsidRDefault="00854B63" w:rsidP="00EE32FC">
            <w:pPr>
              <w:tabs>
                <w:tab w:val="left" w:pos="0"/>
              </w:tabs>
              <w:rPr>
                <w:rFonts w:ascii="Sylfaen" w:hAnsi="Sylfaen" w:cs="Calibri"/>
                <w:b/>
                <w:bCs/>
                <w:color w:val="000000"/>
                <w:lang w:val="en-US"/>
              </w:rPr>
            </w:pPr>
            <w:r w:rsidRPr="00854B63">
              <w:rPr>
                <w:rFonts w:ascii="Sylfaen" w:hAnsi="Sylfaen" w:cs="Calibri"/>
                <w:b/>
                <w:bCs/>
                <w:color w:val="000000"/>
                <w:lang w:val="en-US"/>
              </w:rPr>
              <w:t>სახელმწიფო ვალი</w:t>
            </w:r>
          </w:p>
        </w:tc>
        <w:tc>
          <w:tcPr>
            <w:tcW w:w="692" w:type="pct"/>
            <w:tcBorders>
              <w:top w:val="dotted" w:sz="4" w:space="0" w:color="auto"/>
              <w:left w:val="nil"/>
              <w:bottom w:val="dotted" w:sz="4" w:space="0" w:color="auto"/>
              <w:right w:val="dotted" w:sz="4" w:space="0" w:color="auto"/>
            </w:tcBorders>
            <w:shd w:val="clear" w:color="auto" w:fill="auto"/>
            <w:noWrap/>
            <w:vAlign w:val="center"/>
            <w:hideMark/>
          </w:tcPr>
          <w:p w:rsidR="00854B63" w:rsidRPr="00854B63" w:rsidRDefault="00854B63" w:rsidP="00EE32FC">
            <w:pPr>
              <w:tabs>
                <w:tab w:val="left" w:pos="0"/>
              </w:tabs>
              <w:jc w:val="center"/>
              <w:rPr>
                <w:rFonts w:ascii="Sylfaen" w:hAnsi="Sylfaen" w:cs="Calibri"/>
                <w:color w:val="000000"/>
                <w:lang w:val="en-US"/>
              </w:rPr>
            </w:pPr>
            <w:r w:rsidRPr="00854B63">
              <w:rPr>
                <w:rFonts w:ascii="Sylfaen" w:hAnsi="Sylfaen" w:cs="Calibri"/>
                <w:color w:val="000000"/>
                <w:lang w:val="en-US"/>
              </w:rPr>
              <w:t>31,303.5</w:t>
            </w:r>
          </w:p>
        </w:tc>
      </w:tr>
      <w:tr w:rsidR="00854B63" w:rsidRPr="00854B63" w:rsidTr="00854B63">
        <w:trPr>
          <w:trHeight w:val="300"/>
        </w:trPr>
        <w:tc>
          <w:tcPr>
            <w:tcW w:w="4308" w:type="pct"/>
            <w:tcBorders>
              <w:top w:val="nil"/>
              <w:left w:val="dotted" w:sz="4" w:space="0" w:color="auto"/>
              <w:bottom w:val="dotted" w:sz="4" w:space="0" w:color="auto"/>
              <w:right w:val="dotted" w:sz="4" w:space="0" w:color="auto"/>
            </w:tcBorders>
            <w:shd w:val="clear" w:color="auto" w:fill="auto"/>
            <w:vAlign w:val="center"/>
            <w:hideMark/>
          </w:tcPr>
          <w:p w:rsidR="00854B63" w:rsidRPr="00854B63" w:rsidRDefault="00854B63" w:rsidP="00EE32FC">
            <w:pPr>
              <w:tabs>
                <w:tab w:val="left" w:pos="0"/>
              </w:tabs>
              <w:rPr>
                <w:rFonts w:ascii="Sylfaen" w:hAnsi="Sylfaen" w:cs="Calibri"/>
                <w:color w:val="000000"/>
                <w:lang w:val="en-US"/>
              </w:rPr>
            </w:pPr>
            <w:r w:rsidRPr="00854B63">
              <w:rPr>
                <w:rFonts w:ascii="Sylfaen" w:hAnsi="Sylfaen" w:cs="Calibri"/>
                <w:color w:val="000000"/>
                <w:lang w:val="en-US"/>
              </w:rPr>
              <w:t>        სახელმწიფო საგარეო ვალი</w:t>
            </w:r>
          </w:p>
        </w:tc>
        <w:tc>
          <w:tcPr>
            <w:tcW w:w="692" w:type="pct"/>
            <w:tcBorders>
              <w:top w:val="nil"/>
              <w:left w:val="nil"/>
              <w:bottom w:val="dotted" w:sz="4" w:space="0" w:color="auto"/>
              <w:right w:val="dotted" w:sz="4" w:space="0" w:color="auto"/>
            </w:tcBorders>
            <w:shd w:val="clear" w:color="auto" w:fill="auto"/>
            <w:noWrap/>
            <w:vAlign w:val="center"/>
            <w:hideMark/>
          </w:tcPr>
          <w:p w:rsidR="00854B63" w:rsidRPr="00854B63" w:rsidRDefault="00854B63" w:rsidP="00EE32FC">
            <w:pPr>
              <w:tabs>
                <w:tab w:val="left" w:pos="0"/>
              </w:tabs>
              <w:jc w:val="center"/>
              <w:rPr>
                <w:rFonts w:ascii="Sylfaen" w:hAnsi="Sylfaen" w:cs="Calibri"/>
                <w:color w:val="000000"/>
                <w:lang w:val="en-US"/>
              </w:rPr>
            </w:pPr>
            <w:r w:rsidRPr="00854B63">
              <w:rPr>
                <w:rFonts w:ascii="Sylfaen" w:hAnsi="Sylfaen" w:cs="Calibri"/>
                <w:color w:val="000000"/>
                <w:lang w:val="en-US"/>
              </w:rPr>
              <w:t>22,884.7</w:t>
            </w:r>
          </w:p>
        </w:tc>
      </w:tr>
      <w:tr w:rsidR="00854B63" w:rsidRPr="00854B63" w:rsidTr="00854B63">
        <w:trPr>
          <w:trHeight w:val="300"/>
        </w:trPr>
        <w:tc>
          <w:tcPr>
            <w:tcW w:w="4308" w:type="pct"/>
            <w:tcBorders>
              <w:top w:val="nil"/>
              <w:left w:val="dotted" w:sz="4" w:space="0" w:color="auto"/>
              <w:bottom w:val="dotted" w:sz="4" w:space="0" w:color="auto"/>
              <w:right w:val="dotted" w:sz="4" w:space="0" w:color="auto"/>
            </w:tcBorders>
            <w:shd w:val="clear" w:color="auto" w:fill="auto"/>
            <w:vAlign w:val="center"/>
            <w:hideMark/>
          </w:tcPr>
          <w:p w:rsidR="00854B63" w:rsidRPr="00854B63" w:rsidRDefault="00854B63" w:rsidP="00EE32FC">
            <w:pPr>
              <w:tabs>
                <w:tab w:val="left" w:pos="0"/>
              </w:tabs>
              <w:rPr>
                <w:rFonts w:ascii="Sylfaen" w:hAnsi="Sylfaen" w:cs="Calibri"/>
                <w:color w:val="000000"/>
                <w:lang w:val="en-US"/>
              </w:rPr>
            </w:pPr>
            <w:r w:rsidRPr="00854B63">
              <w:rPr>
                <w:rFonts w:ascii="Sylfaen" w:hAnsi="Sylfaen" w:cs="Calibri"/>
                <w:color w:val="000000"/>
                <w:lang w:val="en-US"/>
              </w:rPr>
              <w:t>        სახელმწიფო საშინაო ვალი</w:t>
            </w:r>
          </w:p>
        </w:tc>
        <w:tc>
          <w:tcPr>
            <w:tcW w:w="692" w:type="pct"/>
            <w:tcBorders>
              <w:top w:val="nil"/>
              <w:left w:val="nil"/>
              <w:bottom w:val="dotted" w:sz="4" w:space="0" w:color="auto"/>
              <w:right w:val="dotted" w:sz="4" w:space="0" w:color="auto"/>
            </w:tcBorders>
            <w:shd w:val="clear" w:color="auto" w:fill="auto"/>
            <w:noWrap/>
            <w:vAlign w:val="center"/>
            <w:hideMark/>
          </w:tcPr>
          <w:p w:rsidR="00854B63" w:rsidRPr="00854B63" w:rsidRDefault="00854B63" w:rsidP="00EE32FC">
            <w:pPr>
              <w:tabs>
                <w:tab w:val="left" w:pos="0"/>
              </w:tabs>
              <w:jc w:val="center"/>
              <w:rPr>
                <w:rFonts w:ascii="Sylfaen" w:hAnsi="Sylfaen" w:cs="Calibri"/>
                <w:color w:val="000000"/>
                <w:lang w:val="en-US"/>
              </w:rPr>
            </w:pPr>
            <w:r w:rsidRPr="00854B63">
              <w:rPr>
                <w:rFonts w:ascii="Sylfaen" w:hAnsi="Sylfaen" w:cs="Calibri"/>
                <w:color w:val="000000"/>
                <w:lang w:val="en-US"/>
              </w:rPr>
              <w:t>8,418.8</w:t>
            </w:r>
          </w:p>
        </w:tc>
      </w:tr>
      <w:tr w:rsidR="00854B63" w:rsidRPr="00854B63" w:rsidTr="00854B63">
        <w:trPr>
          <w:trHeight w:val="300"/>
        </w:trPr>
        <w:tc>
          <w:tcPr>
            <w:tcW w:w="5000" w:type="pct"/>
            <w:gridSpan w:val="2"/>
            <w:tcBorders>
              <w:top w:val="dotted" w:sz="4" w:space="0" w:color="auto"/>
              <w:left w:val="dotted" w:sz="4" w:space="0" w:color="auto"/>
              <w:bottom w:val="dotted" w:sz="4" w:space="0" w:color="auto"/>
              <w:right w:val="dotted" w:sz="4" w:space="0" w:color="000000"/>
            </w:tcBorders>
            <w:shd w:val="clear" w:color="auto" w:fill="auto"/>
            <w:vAlign w:val="center"/>
            <w:hideMark/>
          </w:tcPr>
          <w:p w:rsidR="00854B63" w:rsidRPr="00854B63" w:rsidRDefault="00854B63" w:rsidP="00EE32FC">
            <w:pPr>
              <w:tabs>
                <w:tab w:val="left" w:pos="0"/>
              </w:tabs>
              <w:jc w:val="center"/>
              <w:rPr>
                <w:rFonts w:ascii="Sylfaen" w:hAnsi="Sylfaen" w:cs="Calibri"/>
                <w:b/>
                <w:bCs/>
                <w:color w:val="000000"/>
                <w:lang w:val="en-US"/>
              </w:rPr>
            </w:pPr>
            <w:r w:rsidRPr="00854B63">
              <w:rPr>
                <w:rFonts w:ascii="Sylfaen" w:hAnsi="Sylfaen" w:cs="Calibri"/>
                <w:b/>
                <w:bCs/>
                <w:color w:val="000000"/>
                <w:lang w:val="en-US"/>
              </w:rPr>
              <w:t> </w:t>
            </w:r>
          </w:p>
        </w:tc>
      </w:tr>
      <w:tr w:rsidR="00854B63" w:rsidRPr="00854B63" w:rsidTr="00854B63">
        <w:trPr>
          <w:trHeight w:val="300"/>
        </w:trPr>
        <w:tc>
          <w:tcPr>
            <w:tcW w:w="4308" w:type="pct"/>
            <w:tcBorders>
              <w:top w:val="nil"/>
              <w:left w:val="dotted" w:sz="4" w:space="0" w:color="auto"/>
              <w:bottom w:val="dotted" w:sz="4" w:space="0" w:color="auto"/>
              <w:right w:val="dotted" w:sz="4" w:space="0" w:color="auto"/>
            </w:tcBorders>
            <w:shd w:val="clear" w:color="auto" w:fill="auto"/>
            <w:vAlign w:val="center"/>
            <w:hideMark/>
          </w:tcPr>
          <w:p w:rsidR="00854B63" w:rsidRPr="00854B63" w:rsidRDefault="00854B63" w:rsidP="00EE32FC">
            <w:pPr>
              <w:tabs>
                <w:tab w:val="left" w:pos="0"/>
              </w:tabs>
              <w:rPr>
                <w:rFonts w:ascii="Sylfaen" w:hAnsi="Sylfaen" w:cs="Calibri"/>
                <w:b/>
                <w:bCs/>
                <w:color w:val="000000"/>
                <w:lang w:val="en-US"/>
              </w:rPr>
            </w:pPr>
            <w:r w:rsidRPr="00854B63">
              <w:rPr>
                <w:rFonts w:ascii="Sylfaen" w:hAnsi="Sylfaen" w:cs="Calibri"/>
                <w:b/>
                <w:bCs/>
                <w:color w:val="000000"/>
                <w:lang w:val="en-US"/>
              </w:rPr>
              <w:t>მთავრობის ვალი</w:t>
            </w:r>
          </w:p>
        </w:tc>
        <w:tc>
          <w:tcPr>
            <w:tcW w:w="692" w:type="pct"/>
            <w:tcBorders>
              <w:top w:val="nil"/>
              <w:left w:val="nil"/>
              <w:bottom w:val="dotted" w:sz="4" w:space="0" w:color="auto"/>
              <w:right w:val="dotted" w:sz="4" w:space="0" w:color="auto"/>
            </w:tcBorders>
            <w:shd w:val="clear" w:color="auto" w:fill="auto"/>
            <w:noWrap/>
            <w:vAlign w:val="center"/>
            <w:hideMark/>
          </w:tcPr>
          <w:p w:rsidR="00854B63" w:rsidRPr="00854B63" w:rsidRDefault="00854B63" w:rsidP="00EE32FC">
            <w:pPr>
              <w:tabs>
                <w:tab w:val="left" w:pos="0"/>
              </w:tabs>
              <w:jc w:val="center"/>
              <w:rPr>
                <w:rFonts w:ascii="Sylfaen" w:hAnsi="Sylfaen" w:cs="Calibri"/>
                <w:color w:val="000000"/>
                <w:lang w:val="en-US"/>
              </w:rPr>
            </w:pPr>
            <w:r w:rsidRPr="00854B63">
              <w:rPr>
                <w:rFonts w:ascii="Sylfaen" w:hAnsi="Sylfaen" w:cs="Calibri"/>
                <w:color w:val="000000"/>
                <w:lang w:val="en-US"/>
              </w:rPr>
              <w:t>30,291.2</w:t>
            </w:r>
          </w:p>
        </w:tc>
      </w:tr>
      <w:tr w:rsidR="00854B63" w:rsidRPr="00854B63" w:rsidTr="00854B63">
        <w:trPr>
          <w:trHeight w:val="300"/>
        </w:trPr>
        <w:tc>
          <w:tcPr>
            <w:tcW w:w="4308" w:type="pct"/>
            <w:tcBorders>
              <w:top w:val="nil"/>
              <w:left w:val="dotted" w:sz="4" w:space="0" w:color="auto"/>
              <w:bottom w:val="dotted" w:sz="4" w:space="0" w:color="auto"/>
              <w:right w:val="dotted" w:sz="4" w:space="0" w:color="auto"/>
            </w:tcBorders>
            <w:shd w:val="clear" w:color="auto" w:fill="auto"/>
            <w:vAlign w:val="center"/>
            <w:hideMark/>
          </w:tcPr>
          <w:p w:rsidR="00854B63" w:rsidRPr="00854B63" w:rsidRDefault="00854B63" w:rsidP="00EE32FC">
            <w:pPr>
              <w:tabs>
                <w:tab w:val="left" w:pos="0"/>
              </w:tabs>
              <w:rPr>
                <w:rFonts w:ascii="Sylfaen" w:hAnsi="Sylfaen" w:cs="Calibri"/>
                <w:color w:val="000000"/>
                <w:lang w:val="en-US"/>
              </w:rPr>
            </w:pPr>
            <w:r w:rsidRPr="00854B63">
              <w:rPr>
                <w:rFonts w:ascii="Sylfaen" w:hAnsi="Sylfaen" w:cs="Calibri"/>
                <w:color w:val="000000"/>
                <w:lang w:val="en-US"/>
              </w:rPr>
              <w:t>        მთავრობის საგარეო ვალი</w:t>
            </w:r>
          </w:p>
        </w:tc>
        <w:tc>
          <w:tcPr>
            <w:tcW w:w="692" w:type="pct"/>
            <w:tcBorders>
              <w:top w:val="nil"/>
              <w:left w:val="nil"/>
              <w:bottom w:val="dotted" w:sz="4" w:space="0" w:color="auto"/>
              <w:right w:val="dotted" w:sz="4" w:space="0" w:color="auto"/>
            </w:tcBorders>
            <w:shd w:val="clear" w:color="auto" w:fill="auto"/>
            <w:noWrap/>
            <w:vAlign w:val="center"/>
            <w:hideMark/>
          </w:tcPr>
          <w:p w:rsidR="00854B63" w:rsidRPr="00854B63" w:rsidRDefault="00854B63" w:rsidP="00EE32FC">
            <w:pPr>
              <w:tabs>
                <w:tab w:val="left" w:pos="0"/>
              </w:tabs>
              <w:jc w:val="center"/>
              <w:rPr>
                <w:rFonts w:ascii="Sylfaen" w:hAnsi="Sylfaen" w:cs="Calibri"/>
                <w:color w:val="000000"/>
                <w:lang w:val="en-US"/>
              </w:rPr>
            </w:pPr>
            <w:r w:rsidRPr="00854B63">
              <w:rPr>
                <w:rFonts w:ascii="Sylfaen" w:hAnsi="Sylfaen" w:cs="Calibri"/>
                <w:color w:val="000000"/>
                <w:lang w:val="en-US"/>
              </w:rPr>
              <w:t>21,837.4</w:t>
            </w:r>
          </w:p>
        </w:tc>
      </w:tr>
      <w:tr w:rsidR="00854B63" w:rsidRPr="00854B63" w:rsidTr="00854B63">
        <w:trPr>
          <w:trHeight w:val="300"/>
        </w:trPr>
        <w:tc>
          <w:tcPr>
            <w:tcW w:w="4308" w:type="pct"/>
            <w:tcBorders>
              <w:top w:val="nil"/>
              <w:left w:val="dotted" w:sz="4" w:space="0" w:color="auto"/>
              <w:bottom w:val="dotted" w:sz="4" w:space="0" w:color="auto"/>
              <w:right w:val="dotted" w:sz="4" w:space="0" w:color="auto"/>
            </w:tcBorders>
            <w:shd w:val="clear" w:color="auto" w:fill="auto"/>
            <w:vAlign w:val="center"/>
            <w:hideMark/>
          </w:tcPr>
          <w:p w:rsidR="00854B63" w:rsidRPr="00854B63" w:rsidRDefault="00854B63" w:rsidP="00EE32FC">
            <w:pPr>
              <w:tabs>
                <w:tab w:val="left" w:pos="0"/>
              </w:tabs>
              <w:rPr>
                <w:rFonts w:ascii="Sylfaen" w:hAnsi="Sylfaen" w:cs="Calibri"/>
                <w:color w:val="000000"/>
                <w:lang w:val="en-US"/>
              </w:rPr>
            </w:pPr>
            <w:r w:rsidRPr="00854B63">
              <w:rPr>
                <w:rFonts w:ascii="Sylfaen" w:hAnsi="Sylfaen" w:cs="Calibri"/>
                <w:color w:val="000000"/>
                <w:lang w:val="en-US"/>
              </w:rPr>
              <w:t>        მთავრობის საშინაო ვალი</w:t>
            </w:r>
          </w:p>
        </w:tc>
        <w:tc>
          <w:tcPr>
            <w:tcW w:w="692" w:type="pct"/>
            <w:tcBorders>
              <w:top w:val="nil"/>
              <w:left w:val="nil"/>
              <w:bottom w:val="dotted" w:sz="4" w:space="0" w:color="auto"/>
              <w:right w:val="dotted" w:sz="4" w:space="0" w:color="auto"/>
            </w:tcBorders>
            <w:shd w:val="clear" w:color="auto" w:fill="auto"/>
            <w:noWrap/>
            <w:vAlign w:val="center"/>
            <w:hideMark/>
          </w:tcPr>
          <w:p w:rsidR="00854B63" w:rsidRPr="00854B63" w:rsidRDefault="00854B63" w:rsidP="00EE32FC">
            <w:pPr>
              <w:tabs>
                <w:tab w:val="left" w:pos="0"/>
              </w:tabs>
              <w:jc w:val="center"/>
              <w:rPr>
                <w:rFonts w:ascii="Sylfaen" w:hAnsi="Sylfaen" w:cs="Calibri"/>
                <w:color w:val="000000"/>
                <w:lang w:val="en-US"/>
              </w:rPr>
            </w:pPr>
            <w:r w:rsidRPr="00854B63">
              <w:rPr>
                <w:rFonts w:ascii="Sylfaen" w:hAnsi="Sylfaen" w:cs="Calibri"/>
                <w:color w:val="000000"/>
                <w:lang w:val="en-US"/>
              </w:rPr>
              <w:t>8,453.8</w:t>
            </w:r>
          </w:p>
        </w:tc>
      </w:tr>
    </w:tbl>
    <w:p w:rsidR="00854B63" w:rsidRDefault="00854B63" w:rsidP="00EE32FC">
      <w:pPr>
        <w:tabs>
          <w:tab w:val="left" w:pos="0"/>
        </w:tabs>
        <w:jc w:val="right"/>
        <w:rPr>
          <w:rFonts w:ascii="Sylfaen" w:hAnsi="Sylfaen"/>
          <w:highlight w:val="yellow"/>
          <w:lang w:val="ka-GE"/>
        </w:rPr>
      </w:pPr>
    </w:p>
    <w:p w:rsidR="00854B63" w:rsidRPr="00B127C6" w:rsidRDefault="00854B63" w:rsidP="00EE32FC">
      <w:pPr>
        <w:tabs>
          <w:tab w:val="left" w:pos="0"/>
        </w:tabs>
        <w:jc w:val="right"/>
        <w:rPr>
          <w:rFonts w:ascii="Sylfaen" w:hAnsi="Sylfaen"/>
          <w:highlight w:val="yellow"/>
          <w:lang w:val="ka-GE"/>
        </w:rPr>
      </w:pPr>
    </w:p>
    <w:p w:rsidR="00823304" w:rsidRDefault="00823304" w:rsidP="00823304">
      <w:pPr>
        <w:ind w:firstLine="720"/>
        <w:jc w:val="both"/>
        <w:rPr>
          <w:rFonts w:ascii="Sylfaen" w:hAnsi="Sylfaen"/>
          <w:lang w:val="ka-GE"/>
        </w:rPr>
      </w:pPr>
      <w:r>
        <w:rPr>
          <w:rFonts w:ascii="Sylfaen" w:hAnsi="Sylfaen"/>
          <w:sz w:val="22"/>
          <w:szCs w:val="22"/>
          <w:lang w:val="ka-GE"/>
        </w:rPr>
        <w:t>202</w:t>
      </w:r>
      <w:r>
        <w:rPr>
          <w:rFonts w:ascii="Sylfaen" w:hAnsi="Sylfaen"/>
          <w:sz w:val="22"/>
          <w:szCs w:val="22"/>
        </w:rPr>
        <w:t>3</w:t>
      </w:r>
      <w:r>
        <w:rPr>
          <w:rFonts w:ascii="Sylfaen" w:hAnsi="Sylfaen"/>
          <w:sz w:val="22"/>
          <w:szCs w:val="22"/>
          <w:lang w:val="ka-GE"/>
        </w:rPr>
        <w:t xml:space="preserve"> წლის 1 სექტემბრის მდგომარეობით სახელმწიფო ბიუჯეტიდან </w:t>
      </w:r>
      <w:r>
        <w:rPr>
          <w:rFonts w:ascii="Sylfaen" w:hAnsi="Sylfaen"/>
          <w:b/>
          <w:bCs/>
          <w:sz w:val="22"/>
          <w:szCs w:val="22"/>
          <w:lang w:val="ka-GE"/>
        </w:rPr>
        <w:t>ავტონომიური რესპუბლიკების რესპუბლიკური და მუნიციპალიტეტების ბიუჯეტებისათვის</w:t>
      </w:r>
      <w:r>
        <w:rPr>
          <w:rFonts w:ascii="Sylfaen" w:hAnsi="Sylfaen"/>
          <w:sz w:val="22"/>
          <w:szCs w:val="22"/>
          <w:lang w:val="ka-GE"/>
        </w:rPr>
        <w:t xml:space="preserve"> გადარიცხულმა ტრანსფერებმა შეადგინა </w:t>
      </w:r>
      <w:r>
        <w:rPr>
          <w:rFonts w:ascii="Sylfaen" w:hAnsi="Sylfaen"/>
          <w:sz w:val="22"/>
          <w:szCs w:val="22"/>
        </w:rPr>
        <w:t>569.4</w:t>
      </w:r>
      <w:r>
        <w:rPr>
          <w:rFonts w:ascii="Sylfaen" w:hAnsi="Sylfaen"/>
          <w:sz w:val="22"/>
          <w:szCs w:val="22"/>
          <w:lang w:val="ka-GE"/>
        </w:rPr>
        <w:t xml:space="preserve"> მლნ ლარი. აქედან, მიზნობრივი ტრანსფერი დელეგირებული უფლებამოსილების განსახორციელებლად – </w:t>
      </w:r>
      <w:r>
        <w:rPr>
          <w:rFonts w:ascii="Sylfaen" w:hAnsi="Sylfaen"/>
          <w:sz w:val="22"/>
          <w:szCs w:val="22"/>
        </w:rPr>
        <w:t>13.7</w:t>
      </w:r>
      <w:r>
        <w:rPr>
          <w:rFonts w:ascii="Sylfaen" w:hAnsi="Sylfaen"/>
          <w:sz w:val="22"/>
          <w:szCs w:val="22"/>
          <w:lang w:val="ka-GE"/>
        </w:rPr>
        <w:t xml:space="preserve"> მლნ ლარი, სპეციალური (მიმდინარე) ტრანსფერი – 51.9 მლნ ლარი (მათ შორის ავტონომიური რესპუბლიკების რესპუბლიკური ბიუჯეტებისათვის სპეციალური ტრანსფერის სახით  – 14.0 მლნ ლარი), ხოლო კაპიტალური - </w:t>
      </w:r>
      <w:r>
        <w:rPr>
          <w:rFonts w:ascii="Sylfaen" w:hAnsi="Sylfaen"/>
          <w:sz w:val="22"/>
          <w:szCs w:val="22"/>
        </w:rPr>
        <w:t>503.9</w:t>
      </w:r>
      <w:r>
        <w:rPr>
          <w:rFonts w:ascii="Sylfaen" w:hAnsi="Sylfaen"/>
          <w:sz w:val="22"/>
          <w:szCs w:val="22"/>
          <w:lang w:val="ka-GE"/>
        </w:rPr>
        <w:t xml:space="preserve"> მლნ ლარი (მათ შორის სპეციალური - 277.3 მლნ ლარი).</w:t>
      </w:r>
    </w:p>
    <w:p w:rsidR="00B66785" w:rsidRPr="00B127C6" w:rsidRDefault="00B66785" w:rsidP="00EE32FC">
      <w:pPr>
        <w:pStyle w:val="Default"/>
        <w:tabs>
          <w:tab w:val="left" w:pos="0"/>
        </w:tabs>
        <w:jc w:val="both"/>
        <w:rPr>
          <w:color w:val="auto"/>
          <w:sz w:val="22"/>
          <w:szCs w:val="22"/>
          <w:highlight w:val="yellow"/>
        </w:rPr>
      </w:pPr>
    </w:p>
    <w:p w:rsidR="00BB0F07" w:rsidRDefault="00BB0F07" w:rsidP="00EE32FC">
      <w:pPr>
        <w:pStyle w:val="ListParagraph"/>
        <w:tabs>
          <w:tab w:val="left" w:pos="0"/>
        </w:tabs>
        <w:ind w:left="0"/>
        <w:jc w:val="both"/>
        <w:rPr>
          <w:rFonts w:ascii="Sylfaen" w:hAnsi="Sylfaen"/>
          <w:b/>
          <w:color w:val="000000"/>
          <w:sz w:val="22"/>
          <w:szCs w:val="22"/>
          <w:highlight w:val="yellow"/>
          <w:lang w:val="fi-FI"/>
        </w:rPr>
      </w:pPr>
    </w:p>
    <w:p w:rsidR="00FB6A8F" w:rsidRPr="00BB0F07" w:rsidRDefault="00D34213" w:rsidP="00EE32FC">
      <w:pPr>
        <w:pStyle w:val="ListParagraph"/>
        <w:tabs>
          <w:tab w:val="left" w:pos="0"/>
        </w:tabs>
        <w:ind w:left="0"/>
        <w:jc w:val="both"/>
        <w:rPr>
          <w:rFonts w:ascii="Sylfaen" w:hAnsi="Sylfaen"/>
          <w:b/>
          <w:color w:val="000000"/>
          <w:sz w:val="22"/>
          <w:szCs w:val="22"/>
          <w:lang w:val="fi-FI"/>
        </w:rPr>
      </w:pPr>
      <w:r w:rsidRPr="00BB0F07">
        <w:rPr>
          <w:rFonts w:ascii="Sylfaen" w:hAnsi="Sylfaen"/>
          <w:b/>
          <w:color w:val="000000"/>
          <w:sz w:val="22"/>
          <w:szCs w:val="22"/>
          <w:lang w:val="fi-FI"/>
        </w:rPr>
        <w:t>202</w:t>
      </w:r>
      <w:r w:rsidR="00BB0F07">
        <w:rPr>
          <w:rFonts w:ascii="Sylfaen" w:hAnsi="Sylfaen"/>
          <w:b/>
          <w:color w:val="000000"/>
          <w:sz w:val="22"/>
          <w:szCs w:val="22"/>
          <w:lang w:val="en-US"/>
        </w:rPr>
        <w:t>3</w:t>
      </w:r>
      <w:r w:rsidRPr="00BB0F07">
        <w:rPr>
          <w:rFonts w:ascii="Sylfaen" w:hAnsi="Sylfaen"/>
          <w:b/>
          <w:color w:val="000000"/>
          <w:sz w:val="22"/>
          <w:szCs w:val="22"/>
          <w:lang w:val="fi-FI"/>
        </w:rPr>
        <w:t xml:space="preserve"> </w:t>
      </w:r>
      <w:r w:rsidR="00FB6A8F" w:rsidRPr="00BB0F07">
        <w:rPr>
          <w:rFonts w:ascii="Sylfaen" w:hAnsi="Sylfaen"/>
          <w:b/>
          <w:color w:val="000000"/>
          <w:sz w:val="22"/>
          <w:szCs w:val="22"/>
          <w:lang w:val="fi-FI"/>
        </w:rPr>
        <w:t>წლის 8 თვის განმავლობაში:</w:t>
      </w:r>
    </w:p>
    <w:p w:rsidR="00FB6A8F" w:rsidRPr="00BB0F07" w:rsidRDefault="00FB6A8F" w:rsidP="00EE32FC">
      <w:pPr>
        <w:pStyle w:val="ListParagraph"/>
        <w:tabs>
          <w:tab w:val="left" w:pos="0"/>
        </w:tabs>
        <w:ind w:left="0"/>
        <w:jc w:val="both"/>
        <w:rPr>
          <w:rFonts w:ascii="Sylfaen" w:hAnsi="Sylfaen"/>
          <w:sz w:val="22"/>
          <w:szCs w:val="22"/>
        </w:rPr>
      </w:pPr>
    </w:p>
    <w:p w:rsidR="00FB6A8F" w:rsidRPr="00BB0F07" w:rsidRDefault="00266F80" w:rsidP="00266F80">
      <w:pPr>
        <w:pStyle w:val="ListParagraph"/>
        <w:tabs>
          <w:tab w:val="left" w:pos="0"/>
        </w:tabs>
        <w:ind w:left="0"/>
        <w:jc w:val="both"/>
        <w:rPr>
          <w:rFonts w:ascii="Sylfaen" w:hAnsi="Sylfaen" w:cs="Sylfaen"/>
          <w:noProof/>
          <w:sz w:val="22"/>
          <w:szCs w:val="22"/>
          <w:lang w:val="ka-GE"/>
        </w:rPr>
      </w:pPr>
      <w:r>
        <w:rPr>
          <w:rFonts w:ascii="Sylfaen" w:hAnsi="Sylfaen" w:cs="Sylfaen"/>
          <w:noProof/>
          <w:sz w:val="22"/>
          <w:szCs w:val="22"/>
          <w:lang w:val="ka-GE"/>
        </w:rPr>
        <w:tab/>
      </w:r>
      <w:r w:rsidR="00FB6A8F" w:rsidRPr="00BB0F07">
        <w:rPr>
          <w:rFonts w:ascii="Sylfaen" w:hAnsi="Sylfaen" w:cs="Sylfaen"/>
          <w:noProof/>
          <w:sz w:val="22"/>
          <w:szCs w:val="22"/>
          <w:lang w:val="ka-GE"/>
        </w:rPr>
        <w:t xml:space="preserve">საქართველოს </w:t>
      </w:r>
      <w:r w:rsidR="00FB6A8F" w:rsidRPr="00266F80">
        <w:rPr>
          <w:rFonts w:ascii="Sylfaen" w:hAnsi="Sylfaen" w:cs="Sylfaen"/>
          <w:b/>
          <w:noProof/>
          <w:sz w:val="22"/>
          <w:szCs w:val="22"/>
          <w:lang w:val="ka-GE"/>
        </w:rPr>
        <w:t>მთავრობის</w:t>
      </w:r>
      <w:r w:rsidR="00FB6A8F" w:rsidRPr="00BB0F07">
        <w:rPr>
          <w:rFonts w:ascii="Sylfaen" w:hAnsi="Sylfaen" w:cs="Sylfaen"/>
          <w:noProof/>
          <w:sz w:val="22"/>
          <w:szCs w:val="22"/>
          <w:lang w:val="ka-GE"/>
        </w:rPr>
        <w:t xml:space="preserve"> </w:t>
      </w:r>
      <w:r w:rsidR="00FB6A8F" w:rsidRPr="00266F80">
        <w:rPr>
          <w:rFonts w:ascii="Sylfaen" w:hAnsi="Sylfaen" w:cs="Sylfaen"/>
          <w:b/>
          <w:noProof/>
          <w:sz w:val="22"/>
          <w:szCs w:val="22"/>
          <w:lang w:val="ka-GE"/>
        </w:rPr>
        <w:t>სარეზერვო</w:t>
      </w:r>
      <w:r w:rsidR="00FB6A8F" w:rsidRPr="00BB0F07">
        <w:rPr>
          <w:rFonts w:ascii="Sylfaen" w:hAnsi="Sylfaen" w:cs="Sylfaen"/>
          <w:noProof/>
          <w:sz w:val="22"/>
          <w:szCs w:val="22"/>
          <w:lang w:val="ka-GE"/>
        </w:rPr>
        <w:t xml:space="preserve"> </w:t>
      </w:r>
      <w:r w:rsidR="00FB6A8F" w:rsidRPr="00266F80">
        <w:rPr>
          <w:rFonts w:ascii="Sylfaen" w:hAnsi="Sylfaen" w:cs="Sylfaen"/>
          <w:b/>
          <w:noProof/>
          <w:sz w:val="22"/>
          <w:szCs w:val="22"/>
          <w:lang w:val="ka-GE"/>
        </w:rPr>
        <w:t>ფონდიდან</w:t>
      </w:r>
      <w:r w:rsidR="00FB6A8F" w:rsidRPr="00BB0F07">
        <w:rPr>
          <w:rFonts w:ascii="Sylfaen" w:hAnsi="Sylfaen" w:cs="Sylfaen"/>
          <w:noProof/>
          <w:sz w:val="22"/>
          <w:szCs w:val="22"/>
          <w:lang w:val="ka-GE"/>
        </w:rPr>
        <w:t xml:space="preserve"> გაწეულმა საკასო შესრულებამ შეადგინა </w:t>
      </w:r>
      <w:r w:rsidR="00BB0F07" w:rsidRPr="00BB0F07">
        <w:rPr>
          <w:rFonts w:ascii="Sylfaen" w:hAnsi="Sylfaen" w:cs="Sylfaen"/>
          <w:noProof/>
          <w:sz w:val="22"/>
          <w:szCs w:val="22"/>
          <w:lang w:val="en-US"/>
        </w:rPr>
        <w:t>29</w:t>
      </w:r>
      <w:r w:rsidR="00054BCF" w:rsidRPr="00BB0F07">
        <w:rPr>
          <w:rFonts w:ascii="Sylfaen" w:hAnsi="Sylfaen" w:cs="Sylfaen"/>
          <w:noProof/>
          <w:sz w:val="22"/>
          <w:szCs w:val="22"/>
          <w:lang w:val="ka-GE"/>
        </w:rPr>
        <w:t> </w:t>
      </w:r>
      <w:r w:rsidR="00BB0F07" w:rsidRPr="00BB0F07">
        <w:rPr>
          <w:rFonts w:ascii="Sylfaen" w:hAnsi="Sylfaen" w:cs="Sylfaen"/>
          <w:noProof/>
          <w:sz w:val="22"/>
          <w:szCs w:val="22"/>
          <w:lang w:val="en-US"/>
        </w:rPr>
        <w:t>458</w:t>
      </w:r>
      <w:r w:rsidR="00054BCF" w:rsidRPr="00BB0F07">
        <w:rPr>
          <w:rFonts w:ascii="Sylfaen" w:hAnsi="Sylfaen" w:cs="Sylfaen"/>
          <w:noProof/>
          <w:sz w:val="22"/>
          <w:szCs w:val="22"/>
          <w:lang w:val="ka-GE"/>
        </w:rPr>
        <w:t>.</w:t>
      </w:r>
      <w:r w:rsidR="00BB0F07" w:rsidRPr="00BB0F07">
        <w:rPr>
          <w:rFonts w:ascii="Sylfaen" w:hAnsi="Sylfaen" w:cs="Sylfaen"/>
          <w:noProof/>
          <w:sz w:val="22"/>
          <w:szCs w:val="22"/>
          <w:lang w:val="en-US"/>
        </w:rPr>
        <w:t>7</w:t>
      </w:r>
      <w:r w:rsidR="00FB6A8F" w:rsidRPr="00BB0F07">
        <w:rPr>
          <w:rFonts w:ascii="Sylfaen" w:hAnsi="Sylfaen" w:cs="Sylfaen"/>
          <w:noProof/>
          <w:sz w:val="22"/>
          <w:szCs w:val="22"/>
          <w:lang w:val="ka-GE"/>
        </w:rPr>
        <w:t xml:space="preserve"> ათასი ლარი;</w:t>
      </w:r>
    </w:p>
    <w:p w:rsidR="00FB6A8F" w:rsidRPr="00BB0F07" w:rsidRDefault="00266F80" w:rsidP="00266F80">
      <w:pPr>
        <w:pStyle w:val="ListParagraph"/>
        <w:tabs>
          <w:tab w:val="left" w:pos="0"/>
        </w:tabs>
        <w:ind w:left="0"/>
        <w:jc w:val="both"/>
        <w:rPr>
          <w:rFonts w:ascii="Sylfaen" w:hAnsi="Sylfaen" w:cs="Sylfaen"/>
          <w:noProof/>
          <w:sz w:val="22"/>
          <w:szCs w:val="22"/>
          <w:lang w:val="ka-GE"/>
        </w:rPr>
      </w:pPr>
      <w:r>
        <w:rPr>
          <w:rFonts w:ascii="Sylfaen" w:hAnsi="Sylfaen" w:cs="Sylfaen"/>
          <w:noProof/>
          <w:sz w:val="22"/>
          <w:szCs w:val="22"/>
          <w:lang w:val="ka-GE"/>
        </w:rPr>
        <w:tab/>
      </w:r>
      <w:r w:rsidR="00FB6A8F" w:rsidRPr="00BB0F07">
        <w:rPr>
          <w:rFonts w:ascii="Sylfaen" w:hAnsi="Sylfaen" w:cs="Sylfaen"/>
          <w:noProof/>
          <w:sz w:val="22"/>
          <w:szCs w:val="22"/>
          <w:lang w:val="ka-GE"/>
        </w:rPr>
        <w:t xml:space="preserve">საქართველოს </w:t>
      </w:r>
      <w:r w:rsidR="00FB6A8F" w:rsidRPr="00266F80">
        <w:rPr>
          <w:rFonts w:ascii="Sylfaen" w:hAnsi="Sylfaen" w:cs="Sylfaen"/>
          <w:b/>
          <w:noProof/>
          <w:sz w:val="22"/>
          <w:szCs w:val="22"/>
          <w:lang w:val="ka-GE"/>
        </w:rPr>
        <w:t xml:space="preserve">რეგიონებში განსახორციელებელი პროექტების ფონდიდან </w:t>
      </w:r>
      <w:r w:rsidR="00FB6A8F" w:rsidRPr="00BB0F07">
        <w:rPr>
          <w:rFonts w:ascii="Sylfaen" w:hAnsi="Sylfaen" w:cs="Sylfaen"/>
          <w:noProof/>
          <w:sz w:val="22"/>
          <w:szCs w:val="22"/>
          <w:lang w:val="ka-GE"/>
        </w:rPr>
        <w:t xml:space="preserve">გამოყოფილი ასიგნების საკასო შესრულებამ </w:t>
      </w:r>
      <w:r w:rsidR="00F73F69" w:rsidRPr="00BB0F07">
        <w:rPr>
          <w:rFonts w:ascii="Sylfaen" w:hAnsi="Sylfaen" w:cs="Sylfaen"/>
          <w:noProof/>
          <w:sz w:val="22"/>
          <w:szCs w:val="22"/>
          <w:lang w:val="ka-GE"/>
        </w:rPr>
        <w:t>შეადგინა</w:t>
      </w:r>
      <w:r w:rsidR="00FB6A8F" w:rsidRPr="00BB0F07">
        <w:rPr>
          <w:rFonts w:ascii="Sylfaen" w:hAnsi="Sylfaen" w:cs="Sylfaen"/>
          <w:noProof/>
          <w:sz w:val="22"/>
          <w:szCs w:val="22"/>
          <w:lang w:val="ka-GE"/>
        </w:rPr>
        <w:t xml:space="preserve"> </w:t>
      </w:r>
      <w:r w:rsidR="00BB0F07" w:rsidRPr="00266F80">
        <w:rPr>
          <w:rFonts w:ascii="Sylfaen" w:hAnsi="Sylfaen" w:cs="Sylfaen"/>
          <w:noProof/>
          <w:sz w:val="22"/>
          <w:szCs w:val="22"/>
          <w:lang w:val="ka-GE"/>
        </w:rPr>
        <w:t>234</w:t>
      </w:r>
      <w:r w:rsidR="00054BCF" w:rsidRPr="00BB0F07">
        <w:rPr>
          <w:rFonts w:ascii="Sylfaen" w:hAnsi="Sylfaen" w:cs="Sylfaen"/>
          <w:noProof/>
          <w:sz w:val="22"/>
          <w:szCs w:val="22"/>
          <w:lang w:val="ka-GE"/>
        </w:rPr>
        <w:t> </w:t>
      </w:r>
      <w:r w:rsidR="00BB0F07" w:rsidRPr="00266F80">
        <w:rPr>
          <w:rFonts w:ascii="Sylfaen" w:hAnsi="Sylfaen" w:cs="Sylfaen"/>
          <w:noProof/>
          <w:sz w:val="22"/>
          <w:szCs w:val="22"/>
          <w:lang w:val="ka-GE"/>
        </w:rPr>
        <w:t>483</w:t>
      </w:r>
      <w:r w:rsidR="00054BCF" w:rsidRPr="00BB0F07">
        <w:rPr>
          <w:rFonts w:ascii="Sylfaen" w:hAnsi="Sylfaen" w:cs="Sylfaen"/>
          <w:noProof/>
          <w:sz w:val="22"/>
          <w:szCs w:val="22"/>
          <w:lang w:val="ka-GE"/>
        </w:rPr>
        <w:t>.</w:t>
      </w:r>
      <w:r w:rsidR="00BB0F07" w:rsidRPr="00266F80">
        <w:rPr>
          <w:rFonts w:ascii="Sylfaen" w:hAnsi="Sylfaen" w:cs="Sylfaen"/>
          <w:noProof/>
          <w:sz w:val="22"/>
          <w:szCs w:val="22"/>
          <w:lang w:val="ka-GE"/>
        </w:rPr>
        <w:t>1</w:t>
      </w:r>
      <w:r w:rsidR="00FB6A8F" w:rsidRPr="00BB0F07">
        <w:rPr>
          <w:rFonts w:ascii="Sylfaen" w:hAnsi="Sylfaen" w:cs="Sylfaen"/>
          <w:noProof/>
          <w:sz w:val="22"/>
          <w:szCs w:val="22"/>
          <w:lang w:val="ka-GE"/>
        </w:rPr>
        <w:t xml:space="preserve"> ათასი ლარი;</w:t>
      </w:r>
    </w:p>
    <w:p w:rsidR="00FB6A8F" w:rsidRPr="00BB0F07" w:rsidRDefault="00266F80" w:rsidP="00266F80">
      <w:pPr>
        <w:pStyle w:val="ListParagraph"/>
        <w:tabs>
          <w:tab w:val="left" w:pos="0"/>
        </w:tabs>
        <w:ind w:left="0"/>
        <w:jc w:val="both"/>
        <w:rPr>
          <w:rFonts w:ascii="Sylfaen" w:hAnsi="Sylfaen" w:cs="Sylfaen"/>
          <w:noProof/>
          <w:sz w:val="22"/>
          <w:szCs w:val="22"/>
          <w:lang w:val="ka-GE"/>
        </w:rPr>
      </w:pPr>
      <w:r>
        <w:rPr>
          <w:rFonts w:ascii="Sylfaen" w:hAnsi="Sylfaen" w:cs="Sylfaen"/>
          <w:noProof/>
          <w:sz w:val="22"/>
          <w:szCs w:val="22"/>
          <w:lang w:val="ka-GE"/>
        </w:rPr>
        <w:tab/>
      </w:r>
      <w:r w:rsidR="00FB6A8F" w:rsidRPr="00266F80">
        <w:rPr>
          <w:rFonts w:ascii="Sylfaen" w:hAnsi="Sylfaen" w:cs="Sylfaen"/>
          <w:b/>
          <w:noProof/>
          <w:sz w:val="22"/>
          <w:szCs w:val="22"/>
          <w:lang w:val="ka-GE"/>
        </w:rPr>
        <w:t>მაღალმთიანი დასახლებების განვითარების ფონდიდან</w:t>
      </w:r>
      <w:r w:rsidR="00FB6A8F" w:rsidRPr="00BB0F07">
        <w:rPr>
          <w:rFonts w:ascii="Sylfaen" w:hAnsi="Sylfaen" w:cs="Sylfaen"/>
          <w:noProof/>
          <w:sz w:val="22"/>
          <w:szCs w:val="22"/>
          <w:lang w:val="ka-GE"/>
        </w:rPr>
        <w:t xml:space="preserve"> გამოყოფილი ასიგნების </w:t>
      </w:r>
      <w:r w:rsidR="00C356A8" w:rsidRPr="00BB0F07">
        <w:rPr>
          <w:rFonts w:ascii="Sylfaen" w:hAnsi="Sylfaen" w:cs="Sylfaen"/>
          <w:noProof/>
          <w:sz w:val="22"/>
          <w:szCs w:val="22"/>
          <w:lang w:val="ka-GE"/>
        </w:rPr>
        <w:t xml:space="preserve">საკასო შესრულებამ </w:t>
      </w:r>
      <w:r w:rsidR="00F73F69" w:rsidRPr="00BB0F07">
        <w:rPr>
          <w:rFonts w:ascii="Sylfaen" w:hAnsi="Sylfaen" w:cs="Sylfaen"/>
          <w:noProof/>
          <w:sz w:val="22"/>
          <w:szCs w:val="22"/>
          <w:lang w:val="ka-GE"/>
        </w:rPr>
        <w:t>შეადგინა</w:t>
      </w:r>
      <w:r w:rsidR="00C356A8" w:rsidRPr="00BB0F07">
        <w:rPr>
          <w:rFonts w:ascii="Sylfaen" w:hAnsi="Sylfaen" w:cs="Sylfaen"/>
          <w:noProof/>
          <w:sz w:val="22"/>
          <w:szCs w:val="22"/>
          <w:lang w:val="ka-GE"/>
        </w:rPr>
        <w:t xml:space="preserve"> </w:t>
      </w:r>
      <w:r w:rsidR="00BB0F07" w:rsidRPr="00266F80">
        <w:rPr>
          <w:rFonts w:ascii="Sylfaen" w:hAnsi="Sylfaen" w:cs="Sylfaen"/>
          <w:noProof/>
          <w:sz w:val="22"/>
          <w:szCs w:val="22"/>
          <w:lang w:val="ka-GE"/>
        </w:rPr>
        <w:t>7</w:t>
      </w:r>
      <w:r w:rsidR="00054BCF" w:rsidRPr="00BB0F07">
        <w:rPr>
          <w:rFonts w:ascii="Sylfaen" w:hAnsi="Sylfaen" w:cs="Sylfaen"/>
          <w:noProof/>
          <w:sz w:val="22"/>
          <w:szCs w:val="22"/>
          <w:lang w:val="ka-GE"/>
        </w:rPr>
        <w:t> </w:t>
      </w:r>
      <w:r w:rsidR="00BB0F07" w:rsidRPr="00266F80">
        <w:rPr>
          <w:rFonts w:ascii="Sylfaen" w:hAnsi="Sylfaen" w:cs="Sylfaen"/>
          <w:noProof/>
          <w:sz w:val="22"/>
          <w:szCs w:val="22"/>
          <w:lang w:val="ka-GE"/>
        </w:rPr>
        <w:t>171</w:t>
      </w:r>
      <w:r w:rsidR="00054BCF" w:rsidRPr="00BB0F07">
        <w:rPr>
          <w:rFonts w:ascii="Sylfaen" w:hAnsi="Sylfaen" w:cs="Sylfaen"/>
          <w:noProof/>
          <w:sz w:val="22"/>
          <w:szCs w:val="22"/>
          <w:lang w:val="ka-GE"/>
        </w:rPr>
        <w:t>.</w:t>
      </w:r>
      <w:r w:rsidR="00BB0F07" w:rsidRPr="00266F80">
        <w:rPr>
          <w:rFonts w:ascii="Sylfaen" w:hAnsi="Sylfaen" w:cs="Sylfaen"/>
          <w:noProof/>
          <w:sz w:val="22"/>
          <w:szCs w:val="22"/>
          <w:lang w:val="ka-GE"/>
        </w:rPr>
        <w:t>7</w:t>
      </w:r>
      <w:r w:rsidR="00C356A8" w:rsidRPr="00BB0F07">
        <w:rPr>
          <w:rFonts w:ascii="Sylfaen" w:hAnsi="Sylfaen" w:cs="Sylfaen"/>
          <w:noProof/>
          <w:sz w:val="22"/>
          <w:szCs w:val="22"/>
          <w:lang w:val="ka-GE"/>
        </w:rPr>
        <w:t xml:space="preserve"> ათასი ლარი;</w:t>
      </w:r>
    </w:p>
    <w:p w:rsidR="00FB6A8F" w:rsidRPr="00B127C6" w:rsidRDefault="00266F80" w:rsidP="00266F80">
      <w:pPr>
        <w:pStyle w:val="ListParagraph"/>
        <w:tabs>
          <w:tab w:val="left" w:pos="0"/>
        </w:tabs>
        <w:ind w:left="0"/>
        <w:jc w:val="both"/>
        <w:rPr>
          <w:rFonts w:ascii="Sylfaen" w:hAnsi="Sylfaen" w:cs="Sylfaen"/>
          <w:noProof/>
          <w:sz w:val="22"/>
          <w:szCs w:val="22"/>
          <w:highlight w:val="yellow"/>
          <w:lang w:val="ka-GE"/>
        </w:rPr>
      </w:pPr>
      <w:r w:rsidRPr="007876BB">
        <w:rPr>
          <w:rFonts w:ascii="Sylfaen" w:hAnsi="Sylfaen" w:cs="Sylfaen"/>
          <w:noProof/>
          <w:sz w:val="22"/>
          <w:szCs w:val="22"/>
          <w:lang w:val="ka-GE"/>
        </w:rPr>
        <w:tab/>
      </w:r>
      <w:r w:rsidR="00447599" w:rsidRPr="00447599">
        <w:rPr>
          <w:rFonts w:ascii="Sylfaen" w:hAnsi="Sylfaen" w:cs="Sylfaen"/>
          <w:b/>
          <w:noProof/>
          <w:color w:val="000000"/>
          <w:sz w:val="22"/>
          <w:szCs w:val="22"/>
          <w:lang w:val="pt-BR"/>
        </w:rPr>
        <w:t>წინა წლებში წარმოქმნილი დავალიანების დაფარვისა და სასამართლო გადაწყვეტილებების აღსრულების ფონდი</w:t>
      </w:r>
      <w:r w:rsidR="00447599">
        <w:rPr>
          <w:rFonts w:ascii="Sylfaen" w:hAnsi="Sylfaen" w:cs="Sylfaen"/>
          <w:b/>
          <w:noProof/>
          <w:color w:val="000000"/>
          <w:sz w:val="22"/>
          <w:szCs w:val="22"/>
          <w:lang w:val="ka-GE"/>
        </w:rPr>
        <w:t>დან</w:t>
      </w:r>
      <w:r w:rsidR="007876BB" w:rsidRPr="007876BB">
        <w:rPr>
          <w:rFonts w:ascii="Sylfaen" w:hAnsi="Sylfaen" w:cs="Sylfaen"/>
          <w:noProof/>
          <w:sz w:val="22"/>
          <w:szCs w:val="22"/>
          <w:lang w:val="ka-GE"/>
        </w:rPr>
        <w:t xml:space="preserve"> </w:t>
      </w:r>
      <w:r w:rsidR="00FB6A8F" w:rsidRPr="007876BB">
        <w:rPr>
          <w:rFonts w:ascii="Sylfaen" w:hAnsi="Sylfaen" w:cs="Sylfaen"/>
          <w:noProof/>
          <w:sz w:val="22"/>
          <w:szCs w:val="22"/>
          <w:lang w:val="ka-GE"/>
        </w:rPr>
        <w:t xml:space="preserve">მიიმართა </w:t>
      </w:r>
      <w:r w:rsidR="00447599">
        <w:rPr>
          <w:rFonts w:ascii="Sylfaen" w:hAnsi="Sylfaen" w:cs="Sylfaen"/>
          <w:noProof/>
          <w:sz w:val="22"/>
          <w:szCs w:val="22"/>
          <w:lang w:val="ka-GE"/>
        </w:rPr>
        <w:t xml:space="preserve">7 660.2 </w:t>
      </w:r>
      <w:r w:rsidR="00FB6A8F" w:rsidRPr="007876BB">
        <w:rPr>
          <w:rFonts w:ascii="Sylfaen" w:hAnsi="Sylfaen" w:cs="Sylfaen"/>
          <w:noProof/>
          <w:sz w:val="22"/>
          <w:szCs w:val="22"/>
          <w:lang w:val="ka-GE"/>
        </w:rPr>
        <w:t xml:space="preserve">ათასი ლარი, მათ შორის შესაბამისი სააღსრულებო ბიუროების საინკასო დავალებებით, სახაზინო სამსახურის ანგარიშებიდან წინა პერიოდში წარმოქმნილი ვალდებულებების დაფარვაზე სასამართლო გადაწყვეტილებებით დაკისრებული თანხების სახით ავტომატურ რეჟიმში, იძულების წესით ჩამოჭრილი იქნა </w:t>
      </w:r>
      <w:r w:rsidR="00BB0F07" w:rsidRPr="007876BB">
        <w:rPr>
          <w:rFonts w:ascii="Sylfaen" w:hAnsi="Sylfaen" w:cs="Sylfaen"/>
          <w:noProof/>
          <w:sz w:val="22"/>
          <w:szCs w:val="22"/>
          <w:lang w:val="en-US"/>
        </w:rPr>
        <w:t>7</w:t>
      </w:r>
      <w:r w:rsidR="00807E75" w:rsidRPr="007876BB">
        <w:rPr>
          <w:rFonts w:ascii="Sylfaen" w:hAnsi="Sylfaen" w:cs="Sylfaen"/>
          <w:noProof/>
          <w:sz w:val="22"/>
          <w:szCs w:val="22"/>
          <w:lang w:val="ka-GE"/>
        </w:rPr>
        <w:t> </w:t>
      </w:r>
      <w:r w:rsidR="00BB0F07" w:rsidRPr="007876BB">
        <w:rPr>
          <w:rFonts w:ascii="Sylfaen" w:hAnsi="Sylfaen" w:cs="Sylfaen"/>
          <w:noProof/>
          <w:sz w:val="22"/>
          <w:szCs w:val="22"/>
          <w:lang w:val="en-US"/>
        </w:rPr>
        <w:t>201</w:t>
      </w:r>
      <w:r w:rsidR="00807E75" w:rsidRPr="007876BB">
        <w:rPr>
          <w:rFonts w:ascii="Sylfaen" w:hAnsi="Sylfaen" w:cs="Sylfaen"/>
          <w:noProof/>
          <w:sz w:val="22"/>
          <w:szCs w:val="22"/>
          <w:lang w:val="ka-GE"/>
        </w:rPr>
        <w:t>.</w:t>
      </w:r>
      <w:r w:rsidR="00BB0F07" w:rsidRPr="007876BB">
        <w:rPr>
          <w:rFonts w:ascii="Sylfaen" w:hAnsi="Sylfaen" w:cs="Sylfaen"/>
          <w:noProof/>
          <w:sz w:val="22"/>
          <w:szCs w:val="22"/>
          <w:lang w:val="en-US"/>
        </w:rPr>
        <w:t>3</w:t>
      </w:r>
      <w:r w:rsidR="00FB6A8F" w:rsidRPr="007876BB">
        <w:rPr>
          <w:rFonts w:ascii="Sylfaen" w:hAnsi="Sylfaen" w:cs="Sylfaen"/>
          <w:noProof/>
          <w:sz w:val="22"/>
          <w:szCs w:val="22"/>
          <w:lang w:val="ka-GE"/>
        </w:rPr>
        <w:t xml:space="preserve"> ათასი</w:t>
      </w:r>
      <w:r w:rsidR="00FB6A8F" w:rsidRPr="00BB0F07">
        <w:rPr>
          <w:rFonts w:ascii="Sylfaen" w:hAnsi="Sylfaen" w:cs="Sylfaen"/>
          <w:noProof/>
          <w:sz w:val="22"/>
          <w:szCs w:val="22"/>
          <w:lang w:val="ka-GE"/>
        </w:rPr>
        <w:t xml:space="preserve"> ლარი (ფიზიკური </w:t>
      </w:r>
      <w:r w:rsidR="00FB6A8F" w:rsidRPr="00447599">
        <w:rPr>
          <w:rFonts w:ascii="Sylfaen" w:hAnsi="Sylfaen" w:cs="Sylfaen"/>
          <w:noProof/>
          <w:sz w:val="22"/>
          <w:szCs w:val="22"/>
          <w:lang w:val="ka-GE"/>
        </w:rPr>
        <w:t xml:space="preserve">პირების სასარგებლოდ </w:t>
      </w:r>
      <w:r w:rsidR="007C175A" w:rsidRPr="00447599">
        <w:rPr>
          <w:rFonts w:ascii="Sylfaen" w:hAnsi="Sylfaen" w:cs="Sylfaen"/>
          <w:noProof/>
          <w:sz w:val="22"/>
          <w:szCs w:val="22"/>
          <w:lang w:val="en-US"/>
        </w:rPr>
        <w:t>3 301.6</w:t>
      </w:r>
      <w:r w:rsidR="00FB6A8F" w:rsidRPr="00447599">
        <w:rPr>
          <w:rFonts w:ascii="Sylfaen" w:hAnsi="Sylfaen" w:cs="Sylfaen"/>
          <w:noProof/>
          <w:sz w:val="22"/>
          <w:szCs w:val="22"/>
          <w:lang w:val="ka-GE"/>
        </w:rPr>
        <w:t xml:space="preserve"> ათასი ლარი, ხოლო იურიდიული პირების სასარგებლოდ – </w:t>
      </w:r>
      <w:r w:rsidR="007C175A" w:rsidRPr="00447599">
        <w:rPr>
          <w:rFonts w:ascii="Sylfaen" w:hAnsi="Sylfaen" w:cs="Sylfaen"/>
          <w:noProof/>
          <w:sz w:val="22"/>
          <w:szCs w:val="22"/>
          <w:lang w:val="en-US"/>
        </w:rPr>
        <w:t>3 899.7</w:t>
      </w:r>
      <w:r w:rsidR="00FB6A8F" w:rsidRPr="00447599">
        <w:rPr>
          <w:rFonts w:ascii="Sylfaen" w:hAnsi="Sylfaen" w:cs="Sylfaen"/>
          <w:noProof/>
          <w:sz w:val="22"/>
          <w:szCs w:val="22"/>
          <w:lang w:val="ka-GE"/>
        </w:rPr>
        <w:t xml:space="preserve"> ათასი ლარი).</w:t>
      </w:r>
    </w:p>
    <w:p w:rsidR="00FB6A8F" w:rsidRDefault="007876BB" w:rsidP="007876BB">
      <w:pPr>
        <w:pStyle w:val="ListParagraph"/>
        <w:tabs>
          <w:tab w:val="left" w:pos="0"/>
        </w:tabs>
        <w:ind w:left="0"/>
        <w:jc w:val="both"/>
        <w:rPr>
          <w:rFonts w:ascii="Sylfaen" w:hAnsi="Sylfaen" w:cs="Sylfaen"/>
          <w:noProof/>
          <w:sz w:val="22"/>
          <w:szCs w:val="22"/>
          <w:lang w:val="ka-GE"/>
        </w:rPr>
      </w:pPr>
      <w:r>
        <w:rPr>
          <w:rFonts w:ascii="Sylfaen" w:hAnsi="Sylfaen" w:cs="Sylfaen"/>
          <w:noProof/>
          <w:sz w:val="22"/>
          <w:szCs w:val="22"/>
          <w:lang w:val="ka-GE"/>
        </w:rPr>
        <w:tab/>
      </w:r>
      <w:r w:rsidR="00D34213" w:rsidRPr="00BB0F07">
        <w:rPr>
          <w:rFonts w:ascii="Sylfaen" w:hAnsi="Sylfaen" w:cs="Sylfaen"/>
          <w:noProof/>
          <w:sz w:val="22"/>
          <w:szCs w:val="22"/>
          <w:lang w:val="ka-GE"/>
        </w:rPr>
        <w:t>202</w:t>
      </w:r>
      <w:r w:rsidR="00BB0F07" w:rsidRPr="00BB0F07">
        <w:rPr>
          <w:rFonts w:ascii="Sylfaen" w:hAnsi="Sylfaen" w:cs="Sylfaen"/>
          <w:noProof/>
          <w:sz w:val="22"/>
          <w:szCs w:val="22"/>
          <w:lang w:val="en-US"/>
        </w:rPr>
        <w:t>3</w:t>
      </w:r>
      <w:r w:rsidR="00D34213" w:rsidRPr="00BB0F07">
        <w:rPr>
          <w:rFonts w:ascii="Sylfaen" w:hAnsi="Sylfaen" w:cs="Sylfaen"/>
          <w:noProof/>
          <w:sz w:val="22"/>
          <w:szCs w:val="22"/>
          <w:lang w:val="ka-GE"/>
        </w:rPr>
        <w:t xml:space="preserve"> </w:t>
      </w:r>
      <w:r w:rsidR="00FB6A8F" w:rsidRPr="00BB0F07">
        <w:rPr>
          <w:rFonts w:ascii="Sylfaen" w:hAnsi="Sylfaen" w:cs="Sylfaen"/>
          <w:noProof/>
          <w:sz w:val="22"/>
          <w:szCs w:val="22"/>
          <w:lang w:val="ka-GE"/>
        </w:rPr>
        <w:t xml:space="preserve">წლის 1 სექტემბრის მდგომარეობით სახელმწიფო ბიუჯეტის ანგარიშებზე არსებულმა </w:t>
      </w:r>
      <w:r w:rsidR="00FB6A8F" w:rsidRPr="007876BB">
        <w:rPr>
          <w:rFonts w:ascii="Sylfaen" w:hAnsi="Sylfaen" w:cs="Sylfaen"/>
          <w:b/>
          <w:noProof/>
          <w:sz w:val="22"/>
          <w:szCs w:val="22"/>
          <w:lang w:val="ka-GE"/>
        </w:rPr>
        <w:t xml:space="preserve">ნაშთმა </w:t>
      </w:r>
      <w:r w:rsidR="00FB6A8F" w:rsidRPr="00BB0F07">
        <w:rPr>
          <w:rFonts w:ascii="Sylfaen" w:hAnsi="Sylfaen" w:cs="Sylfaen"/>
          <w:noProof/>
          <w:sz w:val="22"/>
          <w:szCs w:val="22"/>
          <w:lang w:val="ka-GE"/>
        </w:rPr>
        <w:t xml:space="preserve">შეადგინა </w:t>
      </w:r>
      <w:r w:rsidR="00BB0F07" w:rsidRPr="00BB0F07">
        <w:rPr>
          <w:rFonts w:ascii="Sylfaen" w:hAnsi="Sylfaen" w:cs="Sylfaen"/>
          <w:noProof/>
          <w:sz w:val="22"/>
          <w:szCs w:val="22"/>
          <w:lang w:val="en-US"/>
        </w:rPr>
        <w:t>2</w:t>
      </w:r>
      <w:r w:rsidR="00151BBB" w:rsidRPr="00BB0F07">
        <w:rPr>
          <w:rFonts w:ascii="Sylfaen" w:hAnsi="Sylfaen" w:cs="Sylfaen"/>
          <w:noProof/>
          <w:sz w:val="22"/>
          <w:szCs w:val="22"/>
          <w:lang w:val="en-US"/>
        </w:rPr>
        <w:t xml:space="preserve"> 07</w:t>
      </w:r>
      <w:r w:rsidR="00BB0F07" w:rsidRPr="00BB0F07">
        <w:rPr>
          <w:rFonts w:ascii="Sylfaen" w:hAnsi="Sylfaen" w:cs="Sylfaen"/>
          <w:noProof/>
          <w:sz w:val="22"/>
          <w:szCs w:val="22"/>
          <w:lang w:val="en-US"/>
        </w:rPr>
        <w:t>0</w:t>
      </w:r>
      <w:r w:rsidR="00054BCF" w:rsidRPr="00BB0F07">
        <w:rPr>
          <w:rFonts w:ascii="Sylfaen" w:hAnsi="Sylfaen" w:cs="Sylfaen"/>
          <w:noProof/>
          <w:sz w:val="22"/>
          <w:szCs w:val="22"/>
          <w:lang w:val="ka-GE"/>
        </w:rPr>
        <w:t> </w:t>
      </w:r>
      <w:r w:rsidR="00BB0F07" w:rsidRPr="00BB0F07">
        <w:rPr>
          <w:rFonts w:ascii="Sylfaen" w:hAnsi="Sylfaen" w:cs="Sylfaen"/>
          <w:noProof/>
          <w:sz w:val="22"/>
          <w:szCs w:val="22"/>
          <w:lang w:val="en-US"/>
        </w:rPr>
        <w:t>892</w:t>
      </w:r>
      <w:r w:rsidR="00054BCF" w:rsidRPr="00BB0F07">
        <w:rPr>
          <w:rFonts w:ascii="Sylfaen" w:hAnsi="Sylfaen" w:cs="Sylfaen"/>
          <w:noProof/>
          <w:sz w:val="22"/>
          <w:szCs w:val="22"/>
          <w:lang w:val="ka-GE"/>
        </w:rPr>
        <w:t>.</w:t>
      </w:r>
      <w:r w:rsidR="00BB0F07" w:rsidRPr="00BB0F07">
        <w:rPr>
          <w:rFonts w:ascii="Sylfaen" w:hAnsi="Sylfaen" w:cs="Sylfaen"/>
          <w:noProof/>
          <w:sz w:val="22"/>
          <w:szCs w:val="22"/>
          <w:lang w:val="en-US"/>
        </w:rPr>
        <w:t>5</w:t>
      </w:r>
      <w:r w:rsidR="00FB6A8F" w:rsidRPr="00BB0F07">
        <w:rPr>
          <w:rFonts w:ascii="Sylfaen" w:hAnsi="Sylfaen" w:cs="Sylfaen"/>
          <w:noProof/>
          <w:sz w:val="22"/>
          <w:szCs w:val="22"/>
          <w:lang w:val="ka-GE"/>
        </w:rPr>
        <w:t xml:space="preserve"> ათასი ლარი. </w:t>
      </w:r>
    </w:p>
    <w:p w:rsidR="007876BB" w:rsidRDefault="007876BB" w:rsidP="007876BB">
      <w:pPr>
        <w:pStyle w:val="ListParagraph"/>
        <w:tabs>
          <w:tab w:val="left" w:pos="0"/>
        </w:tabs>
        <w:ind w:left="0"/>
        <w:jc w:val="both"/>
        <w:rPr>
          <w:rFonts w:ascii="Sylfaen" w:hAnsi="Sylfaen" w:cs="Sylfaen"/>
          <w:noProof/>
          <w:sz w:val="22"/>
          <w:szCs w:val="22"/>
          <w:lang w:val="ka-GE"/>
        </w:rPr>
      </w:pPr>
    </w:p>
    <w:p w:rsidR="00E03246" w:rsidRDefault="00E03246" w:rsidP="007876BB">
      <w:pPr>
        <w:pStyle w:val="ListParagraph"/>
        <w:tabs>
          <w:tab w:val="left" w:pos="0"/>
        </w:tabs>
        <w:ind w:left="0"/>
        <w:jc w:val="both"/>
        <w:rPr>
          <w:rFonts w:ascii="Sylfaen" w:hAnsi="Sylfaen" w:cs="Sylfaen"/>
          <w:noProof/>
          <w:sz w:val="22"/>
          <w:szCs w:val="22"/>
          <w:lang w:val="ka-GE"/>
        </w:rPr>
      </w:pPr>
    </w:p>
    <w:p w:rsidR="00E03246" w:rsidRDefault="00E03246" w:rsidP="007876BB">
      <w:pPr>
        <w:pStyle w:val="ListParagraph"/>
        <w:tabs>
          <w:tab w:val="left" w:pos="0"/>
        </w:tabs>
        <w:ind w:left="0"/>
        <w:jc w:val="both"/>
        <w:rPr>
          <w:rFonts w:ascii="Sylfaen" w:hAnsi="Sylfaen" w:cs="Sylfaen"/>
          <w:noProof/>
          <w:sz w:val="22"/>
          <w:szCs w:val="22"/>
          <w:lang w:val="ka-GE"/>
        </w:rPr>
      </w:pPr>
    </w:p>
    <w:p w:rsidR="00E03246" w:rsidRDefault="00E03246" w:rsidP="007876BB">
      <w:pPr>
        <w:pStyle w:val="ListParagraph"/>
        <w:tabs>
          <w:tab w:val="left" w:pos="0"/>
        </w:tabs>
        <w:ind w:left="0"/>
        <w:jc w:val="both"/>
        <w:rPr>
          <w:rFonts w:ascii="Sylfaen" w:hAnsi="Sylfaen" w:cs="Sylfaen"/>
          <w:noProof/>
          <w:sz w:val="22"/>
          <w:szCs w:val="22"/>
          <w:lang w:val="ka-GE"/>
        </w:rPr>
      </w:pPr>
    </w:p>
    <w:p w:rsidR="00E03246" w:rsidRDefault="00E03246" w:rsidP="007876BB">
      <w:pPr>
        <w:pStyle w:val="ListParagraph"/>
        <w:tabs>
          <w:tab w:val="left" w:pos="0"/>
        </w:tabs>
        <w:ind w:left="0"/>
        <w:jc w:val="both"/>
        <w:rPr>
          <w:rFonts w:ascii="Sylfaen" w:hAnsi="Sylfaen" w:cs="Sylfaen"/>
          <w:noProof/>
          <w:sz w:val="22"/>
          <w:szCs w:val="22"/>
          <w:lang w:val="ka-GE"/>
        </w:rPr>
      </w:pPr>
    </w:p>
    <w:p w:rsidR="007876BB" w:rsidRPr="00BB0F07" w:rsidRDefault="007876BB" w:rsidP="007876BB">
      <w:pPr>
        <w:pStyle w:val="ListParagraph"/>
        <w:tabs>
          <w:tab w:val="left" w:pos="0"/>
        </w:tabs>
        <w:ind w:left="0"/>
        <w:jc w:val="both"/>
        <w:rPr>
          <w:rFonts w:ascii="Sylfaen" w:hAnsi="Sylfaen" w:cs="Sylfaen"/>
          <w:noProof/>
          <w:sz w:val="22"/>
          <w:szCs w:val="22"/>
          <w:lang w:val="ka-GE"/>
        </w:rPr>
      </w:pPr>
    </w:p>
    <w:p w:rsidR="00675AFC" w:rsidRPr="00F513CF" w:rsidRDefault="00675AFC" w:rsidP="00EE32FC">
      <w:pPr>
        <w:pStyle w:val="ListParagraph"/>
        <w:tabs>
          <w:tab w:val="left" w:pos="0"/>
        </w:tabs>
        <w:ind w:left="0"/>
        <w:rPr>
          <w:rFonts w:ascii="Sylfaen" w:hAnsi="Sylfaen" w:cs="Calibri"/>
          <w:color w:val="1F497D"/>
          <w:sz w:val="22"/>
          <w:szCs w:val="22"/>
          <w:lang w:val="en-US"/>
        </w:rPr>
      </w:pPr>
    </w:p>
    <w:p w:rsidR="00784979" w:rsidRPr="00F513CF" w:rsidRDefault="00784979" w:rsidP="00EE32FC">
      <w:pPr>
        <w:tabs>
          <w:tab w:val="left" w:pos="0"/>
        </w:tabs>
        <w:jc w:val="center"/>
        <w:rPr>
          <w:rFonts w:ascii="Sylfaen" w:hAnsi="Sylfaen"/>
          <w:b/>
          <w:noProof/>
          <w:sz w:val="22"/>
          <w:szCs w:val="22"/>
          <w:lang w:val="ka-GE"/>
        </w:rPr>
      </w:pPr>
      <w:r w:rsidRPr="00F513CF">
        <w:rPr>
          <w:rFonts w:ascii="Sylfaen" w:hAnsi="Sylfaen"/>
          <w:b/>
          <w:noProof/>
          <w:sz w:val="22"/>
          <w:szCs w:val="22"/>
          <w:lang w:val="ka-GE"/>
        </w:rPr>
        <w:t xml:space="preserve">მხარჯავი დაწესებულებების </w:t>
      </w:r>
      <w:r w:rsidR="00D34213" w:rsidRPr="00F513CF">
        <w:rPr>
          <w:rFonts w:ascii="Sylfaen" w:hAnsi="Sylfaen"/>
          <w:b/>
          <w:noProof/>
          <w:sz w:val="22"/>
          <w:szCs w:val="22"/>
          <w:lang w:val="ka-GE"/>
        </w:rPr>
        <w:t>20</w:t>
      </w:r>
      <w:r w:rsidR="00D34213" w:rsidRPr="00F513CF">
        <w:rPr>
          <w:rFonts w:ascii="Sylfaen" w:hAnsi="Sylfaen"/>
          <w:b/>
          <w:noProof/>
          <w:sz w:val="22"/>
          <w:szCs w:val="22"/>
          <w:lang w:val="en-US"/>
        </w:rPr>
        <w:t>2</w:t>
      </w:r>
      <w:r w:rsidR="00F513CF" w:rsidRPr="00F513CF">
        <w:rPr>
          <w:rFonts w:ascii="Sylfaen" w:hAnsi="Sylfaen"/>
          <w:b/>
          <w:noProof/>
          <w:sz w:val="22"/>
          <w:szCs w:val="22"/>
          <w:lang w:val="ka-GE"/>
        </w:rPr>
        <w:t>3</w:t>
      </w:r>
      <w:r w:rsidR="00D34213" w:rsidRPr="00F513CF">
        <w:rPr>
          <w:rFonts w:ascii="Sylfaen" w:hAnsi="Sylfaen"/>
          <w:b/>
          <w:noProof/>
          <w:sz w:val="22"/>
          <w:szCs w:val="22"/>
          <w:lang w:val="ka-GE"/>
        </w:rPr>
        <w:t xml:space="preserve"> </w:t>
      </w:r>
      <w:r w:rsidRPr="00F513CF">
        <w:rPr>
          <w:rFonts w:ascii="Sylfaen" w:hAnsi="Sylfaen"/>
          <w:b/>
          <w:noProof/>
          <w:sz w:val="22"/>
          <w:szCs w:val="22"/>
          <w:lang w:val="ka-GE"/>
        </w:rPr>
        <w:t>წლის 8 თვის შესრულების მაჩვენებლები</w:t>
      </w:r>
    </w:p>
    <w:p w:rsidR="000F07F0" w:rsidRDefault="000378F9" w:rsidP="00EE32FC">
      <w:pPr>
        <w:tabs>
          <w:tab w:val="left" w:pos="0"/>
        </w:tabs>
        <w:ind w:right="-270"/>
        <w:jc w:val="center"/>
        <w:rPr>
          <w:rFonts w:ascii="Sylfaen" w:hAnsi="Sylfaen"/>
          <w:i/>
          <w:noProof/>
          <w:sz w:val="18"/>
          <w:szCs w:val="22"/>
          <w:lang w:val="ka-GE"/>
        </w:rPr>
      </w:pPr>
      <w:r w:rsidRPr="00F513CF">
        <w:rPr>
          <w:rFonts w:ascii="Sylfaen" w:hAnsi="Sylfaen"/>
          <w:b/>
          <w:noProof/>
          <w:sz w:val="18"/>
          <w:szCs w:val="22"/>
          <w:lang w:val="en-US"/>
        </w:rPr>
        <w:t xml:space="preserve">                                                                                                                                                                                                                       </w:t>
      </w:r>
      <w:r w:rsidR="00601F57" w:rsidRPr="007876BB">
        <w:rPr>
          <w:rFonts w:ascii="Sylfaen" w:hAnsi="Sylfaen"/>
          <w:i/>
          <w:noProof/>
          <w:sz w:val="18"/>
          <w:szCs w:val="22"/>
          <w:lang w:val="ka-GE"/>
        </w:rPr>
        <w:t>მლნ</w:t>
      </w:r>
      <w:r w:rsidR="000F07F0" w:rsidRPr="007876BB">
        <w:rPr>
          <w:rFonts w:ascii="Sylfaen" w:hAnsi="Sylfaen"/>
          <w:i/>
          <w:noProof/>
          <w:sz w:val="18"/>
          <w:szCs w:val="22"/>
          <w:lang w:val="ka-GE"/>
        </w:rPr>
        <w:t xml:space="preserve"> ლარი</w:t>
      </w:r>
    </w:p>
    <w:p w:rsidR="007876BB" w:rsidRPr="007876BB" w:rsidRDefault="007876BB" w:rsidP="00EE32FC">
      <w:pPr>
        <w:tabs>
          <w:tab w:val="left" w:pos="0"/>
        </w:tabs>
        <w:ind w:right="-270"/>
        <w:jc w:val="center"/>
        <w:rPr>
          <w:rFonts w:ascii="Sylfaen" w:hAnsi="Sylfaen"/>
          <w:i/>
          <w:noProof/>
          <w:sz w:val="18"/>
          <w:szCs w:val="22"/>
          <w:lang w:val="ka-GE"/>
        </w:rPr>
      </w:pPr>
    </w:p>
    <w:tbl>
      <w:tblPr>
        <w:tblW w:w="5133"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986"/>
        <w:gridCol w:w="5397"/>
        <w:gridCol w:w="1856"/>
        <w:gridCol w:w="1380"/>
        <w:gridCol w:w="996"/>
      </w:tblGrid>
      <w:tr w:rsidR="00F513CF" w:rsidRPr="00170DBE" w:rsidTr="00170DBE">
        <w:trPr>
          <w:trHeight w:val="288"/>
          <w:tblHeader/>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bookmarkStart w:id="9" w:name="RANGE!B2:F61"/>
            <w:r w:rsidRPr="00170DBE">
              <w:rPr>
                <w:rFonts w:ascii="Sylfaen" w:hAnsi="Sylfaen" w:cs="Calibri"/>
                <w:bCs/>
                <w:color w:val="000000"/>
                <w:sz w:val="18"/>
                <w:szCs w:val="18"/>
                <w:lang w:val="en-US"/>
              </w:rPr>
              <w:t xml:space="preserve">კოდი   </w:t>
            </w:r>
            <w:bookmarkEnd w:id="9"/>
          </w:p>
        </w:tc>
        <w:tc>
          <w:tcPr>
            <w:tcW w:w="2542"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დ ა ს ა ხ ე ლ ე ბ ა</w:t>
            </w:r>
          </w:p>
        </w:tc>
        <w:tc>
          <w:tcPr>
            <w:tcW w:w="874" w:type="pct"/>
            <w:shd w:val="clear" w:color="auto" w:fill="auto"/>
            <w:vAlign w:val="center"/>
            <w:hideMark/>
          </w:tcPr>
          <w:p w:rsidR="0085723D"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2023 წლის დაზუსტებული გეგმა</w:t>
            </w:r>
            <w:r w:rsidR="0085723D" w:rsidRPr="00170DBE">
              <w:rPr>
                <w:rFonts w:ascii="Sylfaen" w:hAnsi="Sylfaen" w:cs="Calibri"/>
                <w:bCs/>
                <w:color w:val="000000"/>
                <w:sz w:val="18"/>
                <w:szCs w:val="18"/>
                <w:lang w:val="en-US"/>
              </w:rPr>
              <w:t xml:space="preserve"> </w:t>
            </w:r>
          </w:p>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 xml:space="preserve"> (01.09.2023 მდგომარეობით)</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გადახდა</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00 00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ჯამური</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21,880.1</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13,815.7</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63.1%</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01 00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საქართველოს პარლამენტი და მასთან არსებული ორგანიზაციები</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79.5</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49.6</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62.4%</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02 00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საქართველოს პრეზიდენტის ადმინისტრაცია</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9.3</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5.7</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61.1%</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03 00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საქართველოს ბიზნესომბუდსმენის აპარატი</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0.8</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0.4</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56.0%</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04 00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საქართველოს მთავრობის ადმინისტრაცია</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40.0</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28.0</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69.9%</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05 00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სახელმწიფო აუდიტის სამსახური</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21.3</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12.3</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57.8%</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06 00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საქართველოს ცენტრალური საარჩევნო კომისია</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72.3</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46.5</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64.3%</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07 00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საქართველოს საკონსტიტუციო სასამართლო</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5.8</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3.3</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56.4%</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08 00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საქართველოს უზენაესი სასამართლო</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16.1</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9.6</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59.8%</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09 00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საერთო სასამართლოები</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117.4</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62.9</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53.5%</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10 00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საქართველოს იუსტიციის უმაღლესი საბჭო</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7.9</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3.3</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41.7%</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11 00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1.3</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0.8</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58.6%</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12 00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1.1</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0.6</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55.8%</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13 00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1.3</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0.9</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68.5%</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14 00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1.2</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0.7</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60.5%</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15 00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1.1</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0.6</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55.2%</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16 00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1.1</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0.6</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57.3%</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17 00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1.0</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0.6</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61.4%</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18 00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1.3</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0.9</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64.8%</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19 00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1.0</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0.6</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58.2%</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20 00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საქართველოს სახელმწიფო უსაფრთხოების სამსახური</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180.0</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112.7</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62.6%</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21 00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საქართველოს პროკურატურა</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56.7</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32.9</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58.0%</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22 00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4.4</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2.6</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60.3%</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23 00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საქართველოს ფინანსთა სამინისტრო</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107.0</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49.1</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45.9%</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24 00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საქართველოს ეკონომიკისა და მდგრადი განვითარების სამინისტრო</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558.2</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298.0</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53.4%</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25 00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საქართველოს რეგიონული განვითარებისა და ინფრასტრუქტურის სამინისტრო</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3,330.9</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1,881.7</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56.5%</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26 00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საქართველოს იუსტიციის სამინისტრო</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392.7</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235.0</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59.8%</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27 00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6,859.7</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4,601.9</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67.1%</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28 00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საქართველოს საგარეო საქმეთა სამინისტრო</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189.0</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113.2</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59.9%</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29 00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საქართველოს თავდაცვის სამინისტრო</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1,260.0</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895.9</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71.1%</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30 00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საქართველოს შინაგან საქმეთა სამინისტრო</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1,106.0</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734.8</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66.4%</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31 00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საქართველოს გარემოს დაცვისა და სოფლის მეურნეობის სამინისტრო</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703.5</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435.5</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61.9%</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32 00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საქართველოს განათლებისა და მეცნიერების სამინისტრო</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2,030.8</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1,338.5</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65.9%</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33 00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საქართველოს კულტურის, სპორტისა და ახალგაზრდობის სამინისტრო</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431.2</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271.4</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62.9%</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34 00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საქართველოს დაზვერვის სამსახური</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18.0</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11.8</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65.8%</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35 00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სსიპ - საჯარო სამსახურის ბიურო</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1.8</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1.6</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93.8%</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36 00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სსიპ - იურიდიული დახმარების სამსახური</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10.4</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6.6</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63.2%</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37 00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სსიპ - ვეტერანების საქმეთა სახელმწიფო სამსახური</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15.0</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6.7</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45.0%</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38 00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სსიპ – საქართველოს ფინანსური მონიტორინგის სამსახური</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4.3</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1.6</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37.7%</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39 00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პერსონალურ მონაცემთა დაცვის სამსახური</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5.0</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3.0</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59.6%</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40 00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საქართველოს სახელმწიფო დაცვის სპეციალური სამსახური</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84.8</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50.6</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59.6%</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41 00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საქართველოს სახალხო დამცველის აპარატი</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9.3</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6.0</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65.1%</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42 00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სსიპ – საზოგადოებრივი მაუწყებელი</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101.2</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75.9</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75.0%</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43 00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სსიპ - საქართველოს კონკურენციის ეროვნული სააგენტო</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5.0</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2.5</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49.3%</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44 00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2.8</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1.9</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68.5%</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45 00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საქართველოს საპატრიარქო</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25.0</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18.8</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75.2%</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46 00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სსიპ – ლევან სამხარაულის სახელობის სასამართლო ექსპერტიზის ეროვნული ბიურო</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13.0</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8.8</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67.7%</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47 00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სსიპ – საქართველოს სტატისტიკის ეროვნული სამსახური – საქსტატი</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20.9</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10.8</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51.7%</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48 00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სსიპ - საქართველოს მეცნიერებათა ეროვნული აკადემია</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4.7</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3.0</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62.6%</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49 00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საქართველოს სავაჭრო-სამრეწველო პალატა</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1.9</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1.2</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61.7%</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50 00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სსიპ - რელიგიის საკითხთა სახელმწიფო სააგენტო</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6.5</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4.7</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73.1%</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51 00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სპეციალური საგამოძიებო სამსახური</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17.0</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6.5</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38.4%</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52 00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სსიპ - სახელმწიფო ენის დეპარტამენტი</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1.0</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0.4</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41.0%</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53 00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სსიპ - საჯარო  და  კერძო თანამშრომლობის სააგენტო</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0.5</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0.2</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37.3%</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54 00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ეროვნული უსაფრთხოების საბჭოს აპარატი</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3.8</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2.4</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62.1%</w:t>
            </w:r>
          </w:p>
        </w:tc>
      </w:tr>
      <w:tr w:rsidR="00F513CF" w:rsidRPr="00170DBE" w:rsidTr="00170DBE">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55 00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საერთო-სახელმწიფოებრივი მნიშვნელობის გადასახდელები</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3,937.5</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2,358.6</w:t>
            </w:r>
          </w:p>
        </w:tc>
        <w:tc>
          <w:tcPr>
            <w:tcW w:w="469"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59.9%</w:t>
            </w:r>
          </w:p>
        </w:tc>
      </w:tr>
      <w:tr w:rsidR="00F513CF" w:rsidRPr="00170DBE" w:rsidTr="00D454A3">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56 00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სსიპ - ქუთაისის საერთაშორისო უნივერსიტეტი</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0.0</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0.5</w:t>
            </w:r>
          </w:p>
        </w:tc>
        <w:tc>
          <w:tcPr>
            <w:tcW w:w="469" w:type="pct"/>
            <w:shd w:val="clear" w:color="auto" w:fill="auto"/>
            <w:vAlign w:val="center"/>
          </w:tcPr>
          <w:p w:rsidR="00F513CF" w:rsidRPr="00170DBE" w:rsidRDefault="00F513CF" w:rsidP="00EE32FC">
            <w:pPr>
              <w:tabs>
                <w:tab w:val="left" w:pos="0"/>
              </w:tabs>
              <w:jc w:val="center"/>
              <w:rPr>
                <w:rFonts w:ascii="Sylfaen" w:hAnsi="Sylfaen" w:cs="Calibri"/>
                <w:bCs/>
                <w:color w:val="000000"/>
                <w:sz w:val="18"/>
                <w:szCs w:val="18"/>
                <w:lang w:val="en-US"/>
              </w:rPr>
            </w:pPr>
          </w:p>
        </w:tc>
      </w:tr>
      <w:tr w:rsidR="00F513CF" w:rsidRPr="00170DBE" w:rsidTr="00D454A3">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58 00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ა(ა)იპ - ათასწლეულის ფონდი</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0.0</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0.1</w:t>
            </w:r>
          </w:p>
        </w:tc>
        <w:tc>
          <w:tcPr>
            <w:tcW w:w="469" w:type="pct"/>
            <w:shd w:val="clear" w:color="auto" w:fill="auto"/>
            <w:vAlign w:val="center"/>
          </w:tcPr>
          <w:p w:rsidR="00F513CF" w:rsidRPr="00170DBE" w:rsidRDefault="00F513CF" w:rsidP="00EE32FC">
            <w:pPr>
              <w:tabs>
                <w:tab w:val="left" w:pos="0"/>
              </w:tabs>
              <w:jc w:val="center"/>
              <w:rPr>
                <w:rFonts w:ascii="Sylfaen" w:hAnsi="Sylfaen" w:cs="Calibri"/>
                <w:bCs/>
                <w:color w:val="000000"/>
                <w:sz w:val="18"/>
                <w:szCs w:val="18"/>
                <w:lang w:val="en-US"/>
              </w:rPr>
            </w:pPr>
          </w:p>
        </w:tc>
      </w:tr>
      <w:tr w:rsidR="00F513CF" w:rsidRPr="00170DBE" w:rsidTr="00D454A3">
        <w:trPr>
          <w:trHeight w:val="288"/>
        </w:trPr>
        <w:tc>
          <w:tcPr>
            <w:tcW w:w="465"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63 00</w:t>
            </w:r>
          </w:p>
        </w:tc>
        <w:tc>
          <w:tcPr>
            <w:tcW w:w="2542" w:type="pct"/>
            <w:shd w:val="clear" w:color="auto" w:fill="auto"/>
            <w:vAlign w:val="center"/>
            <w:hideMark/>
          </w:tcPr>
          <w:p w:rsidR="00F513CF" w:rsidRPr="00170DBE" w:rsidRDefault="00F513CF" w:rsidP="00EE32FC">
            <w:pPr>
              <w:tabs>
                <w:tab w:val="left" w:pos="0"/>
              </w:tabs>
              <w:rPr>
                <w:rFonts w:ascii="Sylfaen" w:hAnsi="Sylfaen" w:cs="Calibri"/>
                <w:bCs/>
                <w:color w:val="000000"/>
                <w:sz w:val="18"/>
                <w:szCs w:val="18"/>
                <w:lang w:val="en-US"/>
              </w:rPr>
            </w:pPr>
            <w:r w:rsidRPr="00170DBE">
              <w:rPr>
                <w:rFonts w:ascii="Sylfaen" w:hAnsi="Sylfaen" w:cs="Calibri"/>
                <w:bCs/>
                <w:color w:val="000000"/>
                <w:sz w:val="18"/>
                <w:szCs w:val="18"/>
                <w:lang w:val="en-US"/>
              </w:rPr>
              <w:t>ა(ა)იპ - მშვიდობის ფონდი უკეთესი მომავლისთვის</w:t>
            </w:r>
          </w:p>
        </w:tc>
        <w:tc>
          <w:tcPr>
            <w:tcW w:w="874"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0.0</w:t>
            </w:r>
          </w:p>
        </w:tc>
        <w:tc>
          <w:tcPr>
            <w:tcW w:w="650" w:type="pct"/>
            <w:shd w:val="clear" w:color="auto" w:fill="auto"/>
            <w:vAlign w:val="center"/>
            <w:hideMark/>
          </w:tcPr>
          <w:p w:rsidR="00F513CF" w:rsidRPr="00170DBE" w:rsidRDefault="00F513CF" w:rsidP="00EE32FC">
            <w:pPr>
              <w:tabs>
                <w:tab w:val="left" w:pos="0"/>
              </w:tabs>
              <w:jc w:val="center"/>
              <w:rPr>
                <w:rFonts w:ascii="Sylfaen" w:hAnsi="Sylfaen" w:cs="Calibri"/>
                <w:bCs/>
                <w:color w:val="000000"/>
                <w:sz w:val="18"/>
                <w:szCs w:val="18"/>
                <w:lang w:val="en-US"/>
              </w:rPr>
            </w:pPr>
            <w:r w:rsidRPr="00170DBE">
              <w:rPr>
                <w:rFonts w:ascii="Sylfaen" w:hAnsi="Sylfaen" w:cs="Calibri"/>
                <w:bCs/>
                <w:color w:val="000000"/>
                <w:sz w:val="18"/>
                <w:szCs w:val="18"/>
                <w:lang w:val="en-US"/>
              </w:rPr>
              <w:t>0.5</w:t>
            </w:r>
          </w:p>
        </w:tc>
        <w:tc>
          <w:tcPr>
            <w:tcW w:w="469" w:type="pct"/>
            <w:shd w:val="clear" w:color="auto" w:fill="auto"/>
            <w:vAlign w:val="center"/>
          </w:tcPr>
          <w:p w:rsidR="00F513CF" w:rsidRPr="00170DBE" w:rsidRDefault="00F513CF" w:rsidP="00EE32FC">
            <w:pPr>
              <w:tabs>
                <w:tab w:val="left" w:pos="0"/>
              </w:tabs>
              <w:jc w:val="center"/>
              <w:rPr>
                <w:rFonts w:ascii="Sylfaen" w:hAnsi="Sylfaen" w:cs="Calibri"/>
                <w:bCs/>
                <w:color w:val="000000"/>
                <w:sz w:val="18"/>
                <w:szCs w:val="18"/>
                <w:lang w:val="en-US"/>
              </w:rPr>
            </w:pPr>
          </w:p>
        </w:tc>
      </w:tr>
    </w:tbl>
    <w:p w:rsidR="00F513CF" w:rsidRPr="00B127C6" w:rsidRDefault="00F513CF" w:rsidP="00EE32FC">
      <w:pPr>
        <w:tabs>
          <w:tab w:val="left" w:pos="0"/>
        </w:tabs>
        <w:jc w:val="right"/>
        <w:rPr>
          <w:rFonts w:ascii="Sylfaen" w:hAnsi="Sylfaen"/>
          <w:b/>
          <w:noProof/>
          <w:sz w:val="18"/>
          <w:szCs w:val="22"/>
          <w:highlight w:val="yellow"/>
          <w:lang w:val="ka-GE"/>
        </w:rPr>
      </w:pPr>
    </w:p>
    <w:sectPr w:rsidR="00F513CF" w:rsidRPr="00B127C6" w:rsidSect="00E03246">
      <w:footerReference w:type="default" r:id="rId14"/>
      <w:pgSz w:w="12240" w:h="15840"/>
      <w:pgMar w:top="630" w:right="900" w:bottom="1170" w:left="99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BAA" w:rsidRDefault="00035BAA" w:rsidP="002E0529">
      <w:r>
        <w:separator/>
      </w:r>
    </w:p>
  </w:endnote>
  <w:endnote w:type="continuationSeparator" w:id="0">
    <w:p w:rsidR="00035BAA" w:rsidRDefault="00035BAA" w:rsidP="002E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tNusx">
    <w:altName w:val="Calibri"/>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cadNusx">
    <w:altName w:val="Times New Roman"/>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896910"/>
      <w:docPartObj>
        <w:docPartGallery w:val="Page Numbers (Bottom of Page)"/>
        <w:docPartUnique/>
      </w:docPartObj>
    </w:sdtPr>
    <w:sdtEndPr>
      <w:rPr>
        <w:noProof/>
      </w:rPr>
    </w:sdtEndPr>
    <w:sdtContent>
      <w:p w:rsidR="004233CC" w:rsidRDefault="004233CC">
        <w:pPr>
          <w:pStyle w:val="Footer"/>
          <w:jc w:val="right"/>
        </w:pPr>
        <w:r>
          <w:fldChar w:fldCharType="begin"/>
        </w:r>
        <w:r>
          <w:instrText xml:space="preserve"> PAGE   \* MERGEFORMAT </w:instrText>
        </w:r>
        <w:r>
          <w:fldChar w:fldCharType="separate"/>
        </w:r>
        <w:r w:rsidR="0052264F">
          <w:rPr>
            <w:noProof/>
          </w:rPr>
          <w:t>16</w:t>
        </w:r>
        <w:r>
          <w:rPr>
            <w:noProof/>
          </w:rPr>
          <w:fldChar w:fldCharType="end"/>
        </w:r>
      </w:p>
    </w:sdtContent>
  </w:sdt>
  <w:p w:rsidR="004233CC" w:rsidRDefault="00423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BAA" w:rsidRDefault="00035BAA" w:rsidP="002E0529">
      <w:r>
        <w:separator/>
      </w:r>
    </w:p>
  </w:footnote>
  <w:footnote w:type="continuationSeparator" w:id="0">
    <w:p w:rsidR="00035BAA" w:rsidRDefault="00035BAA" w:rsidP="002E0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9761B"/>
    <w:multiLevelType w:val="hybridMultilevel"/>
    <w:tmpl w:val="1B6C444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FF4276"/>
    <w:multiLevelType w:val="hybridMultilevel"/>
    <w:tmpl w:val="D30E79C4"/>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21DE67EF"/>
    <w:multiLevelType w:val="hybridMultilevel"/>
    <w:tmpl w:val="1CD8D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4F78A5"/>
    <w:multiLevelType w:val="multilevel"/>
    <w:tmpl w:val="BD5C2BB2"/>
    <w:lvl w:ilvl="0">
      <w:start w:val="1"/>
      <w:numFmt w:val="decimal"/>
      <w:pStyle w:val="ListMultiNT"/>
      <w:lvlText w:val="%1."/>
      <w:lvlJc w:val="left"/>
      <w:pPr>
        <w:tabs>
          <w:tab w:val="num" w:pos="357"/>
        </w:tabs>
        <w:ind w:left="357" w:hanging="357"/>
      </w:pPr>
    </w:lvl>
    <w:lvl w:ilvl="1">
      <w:start w:val="1"/>
      <w:numFmt w:val="decimal"/>
      <w:lvlText w:val="%1.%2"/>
      <w:lvlJc w:val="left"/>
      <w:pPr>
        <w:tabs>
          <w:tab w:val="num" w:pos="357"/>
        </w:tabs>
        <w:ind w:left="357" w:hanging="357"/>
      </w:pPr>
      <w:rPr>
        <w:sz w:val="18"/>
        <w:szCs w:val="18"/>
      </w:rPr>
    </w:lvl>
    <w:lvl w:ilvl="2">
      <w:start w:val="1"/>
      <w:numFmt w:val="decimal"/>
      <w:lvlText w:val="-%3."/>
      <w:lvlJc w:val="left"/>
      <w:pPr>
        <w:tabs>
          <w:tab w:val="num" w:pos="357"/>
        </w:tabs>
        <w:ind w:left="357" w:hanging="357"/>
      </w:pPr>
      <w:rPr>
        <w:b w:val="0"/>
        <w:i w:val="0"/>
        <w:sz w:val="18"/>
        <w:szCs w:val="18"/>
      </w:rPr>
    </w:lvl>
    <w:lvl w:ilvl="3">
      <w:start w:val="1"/>
      <w:numFmt w:val="bullet"/>
      <w:lvlText w:val=""/>
      <w:lvlJc w:val="left"/>
      <w:pPr>
        <w:tabs>
          <w:tab w:val="num" w:pos="357"/>
        </w:tabs>
        <w:ind w:left="357" w:hanging="244"/>
      </w:pPr>
      <w:rPr>
        <w:rFonts w:ascii="Symbol" w:hAnsi="Symbol" w:hint="default"/>
        <w:color w:val="auto"/>
      </w:rPr>
    </w:lvl>
    <w:lvl w:ilvl="4">
      <w:start w:val="1"/>
      <w:numFmt w:val="none"/>
      <w:lvlText w:val=""/>
      <w:lvlJc w:val="left"/>
      <w:pPr>
        <w:tabs>
          <w:tab w:val="num" w:pos="357"/>
        </w:tabs>
        <w:ind w:left="357" w:firstLine="0"/>
      </w:pPr>
    </w:lvl>
    <w:lvl w:ilvl="5">
      <w:start w:val="1"/>
      <w:numFmt w:val="bullet"/>
      <w:lvlText w:val=""/>
      <w:lvlJc w:val="left"/>
      <w:pPr>
        <w:tabs>
          <w:tab w:val="num" w:pos="3969"/>
        </w:tabs>
        <w:ind w:left="3969" w:hanging="482"/>
      </w:pPr>
      <w:rPr>
        <w:rFonts w:ascii="Wingdings" w:hAnsi="Wingdings" w:cs="Times New Roman" w:hint="default"/>
      </w:rPr>
    </w:lvl>
    <w:lvl w:ilvl="6">
      <w:start w:val="1"/>
      <w:numFmt w:val="decimal"/>
      <w:lvlText w:val="%1.%2.%3.%4.%5.%6.%7."/>
      <w:lvlJc w:val="left"/>
      <w:pPr>
        <w:tabs>
          <w:tab w:val="num" w:pos="4801"/>
        </w:tabs>
        <w:ind w:left="3361" w:hanging="1080"/>
      </w:pPr>
    </w:lvl>
    <w:lvl w:ilvl="7">
      <w:start w:val="1"/>
      <w:numFmt w:val="decimal"/>
      <w:lvlText w:val="%1.%2.%3.%4.%5.%6.%7.%8."/>
      <w:lvlJc w:val="left"/>
      <w:pPr>
        <w:tabs>
          <w:tab w:val="num" w:pos="5521"/>
        </w:tabs>
        <w:ind w:left="3865" w:hanging="1224"/>
      </w:pPr>
    </w:lvl>
    <w:lvl w:ilvl="8">
      <w:start w:val="1"/>
      <w:numFmt w:val="decimal"/>
      <w:lvlText w:val="%1.%2.%3.%4.%5.%6.%7.%8.%9."/>
      <w:lvlJc w:val="left"/>
      <w:pPr>
        <w:tabs>
          <w:tab w:val="num" w:pos="6241"/>
        </w:tabs>
        <w:ind w:left="4441" w:hanging="1440"/>
      </w:pPr>
    </w:lvl>
  </w:abstractNum>
  <w:abstractNum w:abstractNumId="4" w15:restartNumberingAfterBreak="0">
    <w:nsid w:val="33CC5FBB"/>
    <w:multiLevelType w:val="hybridMultilevel"/>
    <w:tmpl w:val="8C7049B4"/>
    <w:lvl w:ilvl="0" w:tplc="0409000B">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5" w15:restartNumberingAfterBreak="0">
    <w:nsid w:val="346E2625"/>
    <w:multiLevelType w:val="hybridMultilevel"/>
    <w:tmpl w:val="0BF0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E476F6"/>
    <w:multiLevelType w:val="hybridMultilevel"/>
    <w:tmpl w:val="0FC6839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D">
      <w:start w:val="1"/>
      <w:numFmt w:val="bullet"/>
      <w:lvlText w:val=""/>
      <w:lvlJc w:val="left"/>
      <w:pPr>
        <w:ind w:left="4320" w:hanging="360"/>
      </w:pPr>
      <w:rPr>
        <w:rFonts w:ascii="Wingdings" w:hAnsi="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FE654FD"/>
    <w:multiLevelType w:val="multilevel"/>
    <w:tmpl w:val="8BBA079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 w:numId="2">
    <w:abstractNumId w:val="6"/>
  </w:num>
  <w:num w:numId="3">
    <w:abstractNumId w:val="4"/>
  </w:num>
  <w:num w:numId="4">
    <w:abstractNumId w:val="5"/>
  </w:num>
  <w:num w:numId="5">
    <w:abstractNumId w:val="7"/>
  </w:num>
  <w:num w:numId="6">
    <w:abstractNumId w:val="2"/>
  </w:num>
  <w:num w:numId="7">
    <w:abstractNumId w:val="0"/>
  </w:num>
  <w:num w:numId="8">
    <w:abstractNumId w:val="1"/>
  </w:num>
  <w:num w:numId="9">
    <w:abstractNumId w:val="4"/>
  </w:num>
  <w:num w:numId="10">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F9"/>
    <w:rsid w:val="00000AD8"/>
    <w:rsid w:val="00001414"/>
    <w:rsid w:val="00006037"/>
    <w:rsid w:val="000065B0"/>
    <w:rsid w:val="000118D8"/>
    <w:rsid w:val="00014B1C"/>
    <w:rsid w:val="00014ED6"/>
    <w:rsid w:val="00015417"/>
    <w:rsid w:val="00021308"/>
    <w:rsid w:val="000219A2"/>
    <w:rsid w:val="00021AEA"/>
    <w:rsid w:val="000236F1"/>
    <w:rsid w:val="00024B94"/>
    <w:rsid w:val="000255AC"/>
    <w:rsid w:val="00027002"/>
    <w:rsid w:val="000272BF"/>
    <w:rsid w:val="00032E54"/>
    <w:rsid w:val="0003526C"/>
    <w:rsid w:val="00035BAA"/>
    <w:rsid w:val="00036001"/>
    <w:rsid w:val="00036255"/>
    <w:rsid w:val="000378F9"/>
    <w:rsid w:val="00041678"/>
    <w:rsid w:val="00041E2E"/>
    <w:rsid w:val="00050271"/>
    <w:rsid w:val="000516DB"/>
    <w:rsid w:val="00051EBF"/>
    <w:rsid w:val="000522E6"/>
    <w:rsid w:val="00052CD1"/>
    <w:rsid w:val="00054BCF"/>
    <w:rsid w:val="0005794C"/>
    <w:rsid w:val="00062555"/>
    <w:rsid w:val="0007038B"/>
    <w:rsid w:val="00073330"/>
    <w:rsid w:val="00074C1C"/>
    <w:rsid w:val="000766A3"/>
    <w:rsid w:val="00077185"/>
    <w:rsid w:val="0007724C"/>
    <w:rsid w:val="00080831"/>
    <w:rsid w:val="00081C22"/>
    <w:rsid w:val="00083342"/>
    <w:rsid w:val="000845CE"/>
    <w:rsid w:val="000863A6"/>
    <w:rsid w:val="00086C95"/>
    <w:rsid w:val="00091EF3"/>
    <w:rsid w:val="00094C89"/>
    <w:rsid w:val="00094E6D"/>
    <w:rsid w:val="00097EC3"/>
    <w:rsid w:val="000A1F31"/>
    <w:rsid w:val="000A5E3D"/>
    <w:rsid w:val="000A7815"/>
    <w:rsid w:val="000B2AA1"/>
    <w:rsid w:val="000B62D1"/>
    <w:rsid w:val="000C0554"/>
    <w:rsid w:val="000C0C43"/>
    <w:rsid w:val="000C2701"/>
    <w:rsid w:val="000C4C57"/>
    <w:rsid w:val="000C6B80"/>
    <w:rsid w:val="000D296E"/>
    <w:rsid w:val="000D3E72"/>
    <w:rsid w:val="000D56EC"/>
    <w:rsid w:val="000E0BC9"/>
    <w:rsid w:val="000E26C1"/>
    <w:rsid w:val="000E2F9E"/>
    <w:rsid w:val="000E4421"/>
    <w:rsid w:val="000E4ADF"/>
    <w:rsid w:val="000E4B84"/>
    <w:rsid w:val="000E5773"/>
    <w:rsid w:val="000E7615"/>
    <w:rsid w:val="000F07F0"/>
    <w:rsid w:val="000F1C2B"/>
    <w:rsid w:val="000F2EE9"/>
    <w:rsid w:val="000F52D6"/>
    <w:rsid w:val="000F5788"/>
    <w:rsid w:val="000F5F7E"/>
    <w:rsid w:val="000F70EE"/>
    <w:rsid w:val="00101396"/>
    <w:rsid w:val="00103A9F"/>
    <w:rsid w:val="00105B99"/>
    <w:rsid w:val="00107249"/>
    <w:rsid w:val="00107B7C"/>
    <w:rsid w:val="00110AB9"/>
    <w:rsid w:val="00111903"/>
    <w:rsid w:val="001133D0"/>
    <w:rsid w:val="00113E5B"/>
    <w:rsid w:val="0011521E"/>
    <w:rsid w:val="001207C3"/>
    <w:rsid w:val="001235EE"/>
    <w:rsid w:val="00125B65"/>
    <w:rsid w:val="001267C1"/>
    <w:rsid w:val="0012719D"/>
    <w:rsid w:val="00130C10"/>
    <w:rsid w:val="00130E1C"/>
    <w:rsid w:val="00131670"/>
    <w:rsid w:val="001330F4"/>
    <w:rsid w:val="00134CCA"/>
    <w:rsid w:val="001361D3"/>
    <w:rsid w:val="00136C52"/>
    <w:rsid w:val="001375DF"/>
    <w:rsid w:val="00142F2A"/>
    <w:rsid w:val="0014377B"/>
    <w:rsid w:val="00144474"/>
    <w:rsid w:val="0014537B"/>
    <w:rsid w:val="00146EAD"/>
    <w:rsid w:val="00147B32"/>
    <w:rsid w:val="00150BB4"/>
    <w:rsid w:val="00151BBB"/>
    <w:rsid w:val="001539BA"/>
    <w:rsid w:val="001549D9"/>
    <w:rsid w:val="00155049"/>
    <w:rsid w:val="00155099"/>
    <w:rsid w:val="00163017"/>
    <w:rsid w:val="00165522"/>
    <w:rsid w:val="00165DE7"/>
    <w:rsid w:val="00166296"/>
    <w:rsid w:val="001676E5"/>
    <w:rsid w:val="00170448"/>
    <w:rsid w:val="00170DBE"/>
    <w:rsid w:val="001738E8"/>
    <w:rsid w:val="00181542"/>
    <w:rsid w:val="001840F4"/>
    <w:rsid w:val="00185910"/>
    <w:rsid w:val="0018654D"/>
    <w:rsid w:val="00187D61"/>
    <w:rsid w:val="001954A1"/>
    <w:rsid w:val="001955B6"/>
    <w:rsid w:val="001A2F52"/>
    <w:rsid w:val="001A38EA"/>
    <w:rsid w:val="001A50DB"/>
    <w:rsid w:val="001A51A3"/>
    <w:rsid w:val="001A616E"/>
    <w:rsid w:val="001B0EBB"/>
    <w:rsid w:val="001B449F"/>
    <w:rsid w:val="001C222C"/>
    <w:rsid w:val="001C2607"/>
    <w:rsid w:val="001C27BD"/>
    <w:rsid w:val="001C3B08"/>
    <w:rsid w:val="001C6373"/>
    <w:rsid w:val="001C6BFA"/>
    <w:rsid w:val="001D137E"/>
    <w:rsid w:val="001D2543"/>
    <w:rsid w:val="001D317F"/>
    <w:rsid w:val="001D331E"/>
    <w:rsid w:val="001D4302"/>
    <w:rsid w:val="001D641F"/>
    <w:rsid w:val="001D78F7"/>
    <w:rsid w:val="001E0BC9"/>
    <w:rsid w:val="001E22E6"/>
    <w:rsid w:val="001E3C35"/>
    <w:rsid w:val="001E5A1E"/>
    <w:rsid w:val="001E636C"/>
    <w:rsid w:val="001E7D15"/>
    <w:rsid w:val="001F1D0A"/>
    <w:rsid w:val="001F792E"/>
    <w:rsid w:val="00200A43"/>
    <w:rsid w:val="002018D4"/>
    <w:rsid w:val="00201900"/>
    <w:rsid w:val="00204B15"/>
    <w:rsid w:val="00204B6B"/>
    <w:rsid w:val="00205059"/>
    <w:rsid w:val="00211B64"/>
    <w:rsid w:val="00212766"/>
    <w:rsid w:val="00212F27"/>
    <w:rsid w:val="00214C83"/>
    <w:rsid w:val="002157C4"/>
    <w:rsid w:val="00217BBC"/>
    <w:rsid w:val="00220D35"/>
    <w:rsid w:val="0023116A"/>
    <w:rsid w:val="0023251E"/>
    <w:rsid w:val="00233C29"/>
    <w:rsid w:val="00237B97"/>
    <w:rsid w:val="002416F5"/>
    <w:rsid w:val="00241BC0"/>
    <w:rsid w:val="0024266A"/>
    <w:rsid w:val="002475F9"/>
    <w:rsid w:val="00247AB7"/>
    <w:rsid w:val="00251979"/>
    <w:rsid w:val="002532FB"/>
    <w:rsid w:val="00255635"/>
    <w:rsid w:val="00256670"/>
    <w:rsid w:val="002576AA"/>
    <w:rsid w:val="0026056D"/>
    <w:rsid w:val="00260A23"/>
    <w:rsid w:val="00260B99"/>
    <w:rsid w:val="00263BE1"/>
    <w:rsid w:val="0026503D"/>
    <w:rsid w:val="00266F80"/>
    <w:rsid w:val="00267267"/>
    <w:rsid w:val="00267FC7"/>
    <w:rsid w:val="002702F5"/>
    <w:rsid w:val="00271D60"/>
    <w:rsid w:val="0027225E"/>
    <w:rsid w:val="002730D1"/>
    <w:rsid w:val="00274C9D"/>
    <w:rsid w:val="0027585A"/>
    <w:rsid w:val="002761BC"/>
    <w:rsid w:val="002803B4"/>
    <w:rsid w:val="00280BA4"/>
    <w:rsid w:val="002814F9"/>
    <w:rsid w:val="00281845"/>
    <w:rsid w:val="00282271"/>
    <w:rsid w:val="00282336"/>
    <w:rsid w:val="00285262"/>
    <w:rsid w:val="0029385B"/>
    <w:rsid w:val="00297549"/>
    <w:rsid w:val="002A0A95"/>
    <w:rsid w:val="002A1F2A"/>
    <w:rsid w:val="002A7650"/>
    <w:rsid w:val="002B01B7"/>
    <w:rsid w:val="002B04C2"/>
    <w:rsid w:val="002B0958"/>
    <w:rsid w:val="002B121D"/>
    <w:rsid w:val="002B33E4"/>
    <w:rsid w:val="002B5E91"/>
    <w:rsid w:val="002C12A5"/>
    <w:rsid w:val="002C3822"/>
    <w:rsid w:val="002C6B9E"/>
    <w:rsid w:val="002C7743"/>
    <w:rsid w:val="002D1BFE"/>
    <w:rsid w:val="002D38B2"/>
    <w:rsid w:val="002D4F45"/>
    <w:rsid w:val="002D59C7"/>
    <w:rsid w:val="002D7219"/>
    <w:rsid w:val="002D7419"/>
    <w:rsid w:val="002E0529"/>
    <w:rsid w:val="002E594E"/>
    <w:rsid w:val="002F03BB"/>
    <w:rsid w:val="002F3A0F"/>
    <w:rsid w:val="002F5688"/>
    <w:rsid w:val="002F712A"/>
    <w:rsid w:val="0030034E"/>
    <w:rsid w:val="00313F52"/>
    <w:rsid w:val="003170C4"/>
    <w:rsid w:val="003209E1"/>
    <w:rsid w:val="003215B2"/>
    <w:rsid w:val="00321D6B"/>
    <w:rsid w:val="00322455"/>
    <w:rsid w:val="00323275"/>
    <w:rsid w:val="00323DDB"/>
    <w:rsid w:val="0032424E"/>
    <w:rsid w:val="00325910"/>
    <w:rsid w:val="00326AE8"/>
    <w:rsid w:val="00327753"/>
    <w:rsid w:val="00327F67"/>
    <w:rsid w:val="00331B7B"/>
    <w:rsid w:val="00334025"/>
    <w:rsid w:val="00335DBB"/>
    <w:rsid w:val="00340262"/>
    <w:rsid w:val="00340FCB"/>
    <w:rsid w:val="003447E4"/>
    <w:rsid w:val="00346717"/>
    <w:rsid w:val="003505AB"/>
    <w:rsid w:val="0035602A"/>
    <w:rsid w:val="0035603C"/>
    <w:rsid w:val="00363C75"/>
    <w:rsid w:val="00364B8F"/>
    <w:rsid w:val="0036578F"/>
    <w:rsid w:val="00367025"/>
    <w:rsid w:val="003718B0"/>
    <w:rsid w:val="00372C01"/>
    <w:rsid w:val="003769FE"/>
    <w:rsid w:val="0038084F"/>
    <w:rsid w:val="00381EB2"/>
    <w:rsid w:val="00382D46"/>
    <w:rsid w:val="00383392"/>
    <w:rsid w:val="00383F3C"/>
    <w:rsid w:val="003911C3"/>
    <w:rsid w:val="003947FA"/>
    <w:rsid w:val="00395A15"/>
    <w:rsid w:val="003961FF"/>
    <w:rsid w:val="00397E65"/>
    <w:rsid w:val="003A0890"/>
    <w:rsid w:val="003A0F92"/>
    <w:rsid w:val="003A1006"/>
    <w:rsid w:val="003A25A4"/>
    <w:rsid w:val="003A27DF"/>
    <w:rsid w:val="003A36DD"/>
    <w:rsid w:val="003A45A0"/>
    <w:rsid w:val="003A61B4"/>
    <w:rsid w:val="003A6BC6"/>
    <w:rsid w:val="003B586D"/>
    <w:rsid w:val="003B5A9A"/>
    <w:rsid w:val="003B7AD7"/>
    <w:rsid w:val="003C0B9D"/>
    <w:rsid w:val="003C6776"/>
    <w:rsid w:val="003C734E"/>
    <w:rsid w:val="003D0CA2"/>
    <w:rsid w:val="003D2427"/>
    <w:rsid w:val="003D2A3E"/>
    <w:rsid w:val="003D4FBC"/>
    <w:rsid w:val="003D7F35"/>
    <w:rsid w:val="003E63C3"/>
    <w:rsid w:val="003F0C7B"/>
    <w:rsid w:val="003F1239"/>
    <w:rsid w:val="003F31B2"/>
    <w:rsid w:val="00402054"/>
    <w:rsid w:val="00402370"/>
    <w:rsid w:val="004054F6"/>
    <w:rsid w:val="00405B8E"/>
    <w:rsid w:val="00405E47"/>
    <w:rsid w:val="004068E4"/>
    <w:rsid w:val="00406A61"/>
    <w:rsid w:val="00411678"/>
    <w:rsid w:val="00416AC9"/>
    <w:rsid w:val="004233CC"/>
    <w:rsid w:val="0042396C"/>
    <w:rsid w:val="00423982"/>
    <w:rsid w:val="00425BF6"/>
    <w:rsid w:val="00432D6A"/>
    <w:rsid w:val="00440378"/>
    <w:rsid w:val="0044172C"/>
    <w:rsid w:val="00443A83"/>
    <w:rsid w:val="00443DAE"/>
    <w:rsid w:val="004442E3"/>
    <w:rsid w:val="00445148"/>
    <w:rsid w:val="00447599"/>
    <w:rsid w:val="00453472"/>
    <w:rsid w:val="00454B80"/>
    <w:rsid w:val="0045567A"/>
    <w:rsid w:val="00457095"/>
    <w:rsid w:val="00460F57"/>
    <w:rsid w:val="004649A4"/>
    <w:rsid w:val="004718F5"/>
    <w:rsid w:val="0047494E"/>
    <w:rsid w:val="00475BBD"/>
    <w:rsid w:val="00476C28"/>
    <w:rsid w:val="00477133"/>
    <w:rsid w:val="00477312"/>
    <w:rsid w:val="004803C3"/>
    <w:rsid w:val="00480860"/>
    <w:rsid w:val="00481292"/>
    <w:rsid w:val="00482451"/>
    <w:rsid w:val="004830BE"/>
    <w:rsid w:val="004832EC"/>
    <w:rsid w:val="00483D28"/>
    <w:rsid w:val="004859E9"/>
    <w:rsid w:val="004914E2"/>
    <w:rsid w:val="0049331E"/>
    <w:rsid w:val="004951AF"/>
    <w:rsid w:val="00496445"/>
    <w:rsid w:val="00496798"/>
    <w:rsid w:val="0049709D"/>
    <w:rsid w:val="00497F00"/>
    <w:rsid w:val="004A09A3"/>
    <w:rsid w:val="004A15B1"/>
    <w:rsid w:val="004A2C45"/>
    <w:rsid w:val="004A3F22"/>
    <w:rsid w:val="004A5F87"/>
    <w:rsid w:val="004A7ECD"/>
    <w:rsid w:val="004B05AF"/>
    <w:rsid w:val="004B2F8D"/>
    <w:rsid w:val="004B4123"/>
    <w:rsid w:val="004B4AB4"/>
    <w:rsid w:val="004B73DA"/>
    <w:rsid w:val="004B79B3"/>
    <w:rsid w:val="004C1EEE"/>
    <w:rsid w:val="004C2A7B"/>
    <w:rsid w:val="004C4348"/>
    <w:rsid w:val="004C7662"/>
    <w:rsid w:val="004D08EB"/>
    <w:rsid w:val="004D1297"/>
    <w:rsid w:val="004D1CD9"/>
    <w:rsid w:val="004D2DB4"/>
    <w:rsid w:val="004D4373"/>
    <w:rsid w:val="004D4495"/>
    <w:rsid w:val="004D678A"/>
    <w:rsid w:val="004E2FF3"/>
    <w:rsid w:val="004E5831"/>
    <w:rsid w:val="004E770D"/>
    <w:rsid w:val="004F325D"/>
    <w:rsid w:val="0050106E"/>
    <w:rsid w:val="005042F9"/>
    <w:rsid w:val="005049C1"/>
    <w:rsid w:val="00504A76"/>
    <w:rsid w:val="0050712B"/>
    <w:rsid w:val="0051109D"/>
    <w:rsid w:val="00511C12"/>
    <w:rsid w:val="0051368D"/>
    <w:rsid w:val="0051593C"/>
    <w:rsid w:val="00516488"/>
    <w:rsid w:val="00516E63"/>
    <w:rsid w:val="0051794F"/>
    <w:rsid w:val="00520D75"/>
    <w:rsid w:val="00521FDC"/>
    <w:rsid w:val="0052264F"/>
    <w:rsid w:val="00525A0D"/>
    <w:rsid w:val="005261CE"/>
    <w:rsid w:val="0053076F"/>
    <w:rsid w:val="0053362E"/>
    <w:rsid w:val="00537647"/>
    <w:rsid w:val="0054367D"/>
    <w:rsid w:val="005445EA"/>
    <w:rsid w:val="00547D90"/>
    <w:rsid w:val="005503D4"/>
    <w:rsid w:val="005510AD"/>
    <w:rsid w:val="00553785"/>
    <w:rsid w:val="00553DC7"/>
    <w:rsid w:val="00554859"/>
    <w:rsid w:val="00554C77"/>
    <w:rsid w:val="005563D8"/>
    <w:rsid w:val="0055648D"/>
    <w:rsid w:val="00557241"/>
    <w:rsid w:val="00557CCB"/>
    <w:rsid w:val="0056161E"/>
    <w:rsid w:val="005620D2"/>
    <w:rsid w:val="0056292D"/>
    <w:rsid w:val="0056474C"/>
    <w:rsid w:val="00566340"/>
    <w:rsid w:val="00567002"/>
    <w:rsid w:val="005701A8"/>
    <w:rsid w:val="0057234C"/>
    <w:rsid w:val="0057411C"/>
    <w:rsid w:val="00577F96"/>
    <w:rsid w:val="005806DB"/>
    <w:rsid w:val="005825BE"/>
    <w:rsid w:val="005848EC"/>
    <w:rsid w:val="00590E96"/>
    <w:rsid w:val="005913A4"/>
    <w:rsid w:val="00591434"/>
    <w:rsid w:val="00592628"/>
    <w:rsid w:val="00593383"/>
    <w:rsid w:val="00595660"/>
    <w:rsid w:val="005963C9"/>
    <w:rsid w:val="005A30A3"/>
    <w:rsid w:val="005A30E6"/>
    <w:rsid w:val="005A3D8F"/>
    <w:rsid w:val="005A67AB"/>
    <w:rsid w:val="005A7101"/>
    <w:rsid w:val="005A7929"/>
    <w:rsid w:val="005B19EB"/>
    <w:rsid w:val="005B1FDD"/>
    <w:rsid w:val="005B2F7D"/>
    <w:rsid w:val="005B31C4"/>
    <w:rsid w:val="005B392F"/>
    <w:rsid w:val="005B48BE"/>
    <w:rsid w:val="005B5186"/>
    <w:rsid w:val="005B6022"/>
    <w:rsid w:val="005C00AE"/>
    <w:rsid w:val="005C06AA"/>
    <w:rsid w:val="005C0A38"/>
    <w:rsid w:val="005C1963"/>
    <w:rsid w:val="005C27F0"/>
    <w:rsid w:val="005C3C53"/>
    <w:rsid w:val="005C70B7"/>
    <w:rsid w:val="005C7A64"/>
    <w:rsid w:val="005C7AF0"/>
    <w:rsid w:val="005D24F5"/>
    <w:rsid w:val="005D2DD4"/>
    <w:rsid w:val="005D3B9E"/>
    <w:rsid w:val="005D708A"/>
    <w:rsid w:val="005D7E63"/>
    <w:rsid w:val="005E0160"/>
    <w:rsid w:val="005E3F9B"/>
    <w:rsid w:val="005E4D77"/>
    <w:rsid w:val="005E60DB"/>
    <w:rsid w:val="005E6D2A"/>
    <w:rsid w:val="005F1C4A"/>
    <w:rsid w:val="005F2081"/>
    <w:rsid w:val="005F29B1"/>
    <w:rsid w:val="005F37F9"/>
    <w:rsid w:val="00601F57"/>
    <w:rsid w:val="006031E8"/>
    <w:rsid w:val="00604A18"/>
    <w:rsid w:val="00606735"/>
    <w:rsid w:val="0060709C"/>
    <w:rsid w:val="00607362"/>
    <w:rsid w:val="006174FA"/>
    <w:rsid w:val="0062283E"/>
    <w:rsid w:val="00624061"/>
    <w:rsid w:val="006242C0"/>
    <w:rsid w:val="006319B2"/>
    <w:rsid w:val="006353E5"/>
    <w:rsid w:val="006402A3"/>
    <w:rsid w:val="006404ED"/>
    <w:rsid w:val="00642327"/>
    <w:rsid w:val="006427A8"/>
    <w:rsid w:val="00643EBF"/>
    <w:rsid w:val="0064569A"/>
    <w:rsid w:val="00646362"/>
    <w:rsid w:val="00650C2C"/>
    <w:rsid w:val="0065147B"/>
    <w:rsid w:val="0065224B"/>
    <w:rsid w:val="006572E0"/>
    <w:rsid w:val="00657550"/>
    <w:rsid w:val="00662E25"/>
    <w:rsid w:val="006647C2"/>
    <w:rsid w:val="00664C85"/>
    <w:rsid w:val="00665CE8"/>
    <w:rsid w:val="006709C5"/>
    <w:rsid w:val="00674777"/>
    <w:rsid w:val="00675AFC"/>
    <w:rsid w:val="00676EA6"/>
    <w:rsid w:val="006819B2"/>
    <w:rsid w:val="00684135"/>
    <w:rsid w:val="00695EFA"/>
    <w:rsid w:val="00696442"/>
    <w:rsid w:val="006B38F8"/>
    <w:rsid w:val="006B39E2"/>
    <w:rsid w:val="006B4E4E"/>
    <w:rsid w:val="006B640C"/>
    <w:rsid w:val="006B7E33"/>
    <w:rsid w:val="006C120F"/>
    <w:rsid w:val="006C26E0"/>
    <w:rsid w:val="006C35BC"/>
    <w:rsid w:val="006C4EFF"/>
    <w:rsid w:val="006C568F"/>
    <w:rsid w:val="006C6BF0"/>
    <w:rsid w:val="006D04B1"/>
    <w:rsid w:val="006D0B32"/>
    <w:rsid w:val="006D132F"/>
    <w:rsid w:val="006D13D0"/>
    <w:rsid w:val="006D48AA"/>
    <w:rsid w:val="006D7464"/>
    <w:rsid w:val="006D7F7C"/>
    <w:rsid w:val="006E0033"/>
    <w:rsid w:val="006E07C6"/>
    <w:rsid w:val="006E1367"/>
    <w:rsid w:val="006E4FCD"/>
    <w:rsid w:val="006E5418"/>
    <w:rsid w:val="006E5943"/>
    <w:rsid w:val="006E5C4D"/>
    <w:rsid w:val="006F0445"/>
    <w:rsid w:val="006F4AEE"/>
    <w:rsid w:val="00700146"/>
    <w:rsid w:val="007020AC"/>
    <w:rsid w:val="007036C1"/>
    <w:rsid w:val="00703975"/>
    <w:rsid w:val="00704420"/>
    <w:rsid w:val="00704FE9"/>
    <w:rsid w:val="00705DEF"/>
    <w:rsid w:val="00706B5A"/>
    <w:rsid w:val="0071162E"/>
    <w:rsid w:val="00711B16"/>
    <w:rsid w:val="00712C8B"/>
    <w:rsid w:val="00716920"/>
    <w:rsid w:val="00721A41"/>
    <w:rsid w:val="0072465E"/>
    <w:rsid w:val="007262F9"/>
    <w:rsid w:val="00726BF2"/>
    <w:rsid w:val="00727540"/>
    <w:rsid w:val="007317A0"/>
    <w:rsid w:val="00731C87"/>
    <w:rsid w:val="007326FD"/>
    <w:rsid w:val="00732934"/>
    <w:rsid w:val="00732C19"/>
    <w:rsid w:val="00735DAC"/>
    <w:rsid w:val="0073705F"/>
    <w:rsid w:val="00737682"/>
    <w:rsid w:val="007422CA"/>
    <w:rsid w:val="007479E7"/>
    <w:rsid w:val="00747C49"/>
    <w:rsid w:val="00752948"/>
    <w:rsid w:val="00752DED"/>
    <w:rsid w:val="0075404D"/>
    <w:rsid w:val="00756A61"/>
    <w:rsid w:val="007579D9"/>
    <w:rsid w:val="0076123E"/>
    <w:rsid w:val="00761251"/>
    <w:rsid w:val="0076379D"/>
    <w:rsid w:val="00763F21"/>
    <w:rsid w:val="0076459D"/>
    <w:rsid w:val="00764935"/>
    <w:rsid w:val="00766CCD"/>
    <w:rsid w:val="00770F90"/>
    <w:rsid w:val="00772900"/>
    <w:rsid w:val="007740CF"/>
    <w:rsid w:val="00775343"/>
    <w:rsid w:val="007767D3"/>
    <w:rsid w:val="007767E0"/>
    <w:rsid w:val="00777CB1"/>
    <w:rsid w:val="00781592"/>
    <w:rsid w:val="00781A94"/>
    <w:rsid w:val="00784979"/>
    <w:rsid w:val="007876BB"/>
    <w:rsid w:val="00787977"/>
    <w:rsid w:val="00787B83"/>
    <w:rsid w:val="0079133C"/>
    <w:rsid w:val="0079348F"/>
    <w:rsid w:val="007A0845"/>
    <w:rsid w:val="007A203C"/>
    <w:rsid w:val="007A390D"/>
    <w:rsid w:val="007A482D"/>
    <w:rsid w:val="007A4EEE"/>
    <w:rsid w:val="007A55B2"/>
    <w:rsid w:val="007A67EC"/>
    <w:rsid w:val="007A74AC"/>
    <w:rsid w:val="007B222B"/>
    <w:rsid w:val="007B3CC7"/>
    <w:rsid w:val="007B4062"/>
    <w:rsid w:val="007B56E0"/>
    <w:rsid w:val="007B59F4"/>
    <w:rsid w:val="007C1291"/>
    <w:rsid w:val="007C175A"/>
    <w:rsid w:val="007C2A18"/>
    <w:rsid w:val="007C4ADA"/>
    <w:rsid w:val="007C4EED"/>
    <w:rsid w:val="007C6585"/>
    <w:rsid w:val="007C685A"/>
    <w:rsid w:val="007C7951"/>
    <w:rsid w:val="007D4A23"/>
    <w:rsid w:val="007D66E4"/>
    <w:rsid w:val="007E1208"/>
    <w:rsid w:val="007E2878"/>
    <w:rsid w:val="007F1884"/>
    <w:rsid w:val="007F2322"/>
    <w:rsid w:val="007F2AB0"/>
    <w:rsid w:val="007F3096"/>
    <w:rsid w:val="007F7B7D"/>
    <w:rsid w:val="00800131"/>
    <w:rsid w:val="008008AA"/>
    <w:rsid w:val="008071A2"/>
    <w:rsid w:val="00807E75"/>
    <w:rsid w:val="00811E8F"/>
    <w:rsid w:val="0081317A"/>
    <w:rsid w:val="00816F0A"/>
    <w:rsid w:val="00817669"/>
    <w:rsid w:val="00821C80"/>
    <w:rsid w:val="00823304"/>
    <w:rsid w:val="0082361A"/>
    <w:rsid w:val="008239B0"/>
    <w:rsid w:val="0082520E"/>
    <w:rsid w:val="0082628B"/>
    <w:rsid w:val="008265C8"/>
    <w:rsid w:val="00830919"/>
    <w:rsid w:val="00833070"/>
    <w:rsid w:val="00833485"/>
    <w:rsid w:val="0083488F"/>
    <w:rsid w:val="008362CF"/>
    <w:rsid w:val="008378E5"/>
    <w:rsid w:val="008419E4"/>
    <w:rsid w:val="00842624"/>
    <w:rsid w:val="00854B63"/>
    <w:rsid w:val="00854C02"/>
    <w:rsid w:val="00854ED1"/>
    <w:rsid w:val="00856059"/>
    <w:rsid w:val="00856228"/>
    <w:rsid w:val="00856FFF"/>
    <w:rsid w:val="0085723D"/>
    <w:rsid w:val="00862D9B"/>
    <w:rsid w:val="0086416B"/>
    <w:rsid w:val="0086460F"/>
    <w:rsid w:val="00865A22"/>
    <w:rsid w:val="0086637B"/>
    <w:rsid w:val="008708B1"/>
    <w:rsid w:val="0087179B"/>
    <w:rsid w:val="0087355F"/>
    <w:rsid w:val="00873CF0"/>
    <w:rsid w:val="00874ABD"/>
    <w:rsid w:val="00876736"/>
    <w:rsid w:val="0088028F"/>
    <w:rsid w:val="00881834"/>
    <w:rsid w:val="00882528"/>
    <w:rsid w:val="00882860"/>
    <w:rsid w:val="00883360"/>
    <w:rsid w:val="00883975"/>
    <w:rsid w:val="00883F3B"/>
    <w:rsid w:val="00885447"/>
    <w:rsid w:val="008857C3"/>
    <w:rsid w:val="0088722B"/>
    <w:rsid w:val="00887F3C"/>
    <w:rsid w:val="00890CF8"/>
    <w:rsid w:val="0089323B"/>
    <w:rsid w:val="008950FD"/>
    <w:rsid w:val="008979A5"/>
    <w:rsid w:val="008A0F23"/>
    <w:rsid w:val="008A19E4"/>
    <w:rsid w:val="008A3CD9"/>
    <w:rsid w:val="008A5E3A"/>
    <w:rsid w:val="008B0EF6"/>
    <w:rsid w:val="008B15F7"/>
    <w:rsid w:val="008B4839"/>
    <w:rsid w:val="008C007A"/>
    <w:rsid w:val="008C09BE"/>
    <w:rsid w:val="008C5182"/>
    <w:rsid w:val="008C5542"/>
    <w:rsid w:val="008D0195"/>
    <w:rsid w:val="008D3390"/>
    <w:rsid w:val="008D4B99"/>
    <w:rsid w:val="008D5435"/>
    <w:rsid w:val="008D6AA2"/>
    <w:rsid w:val="008D7F9D"/>
    <w:rsid w:val="008E1B5C"/>
    <w:rsid w:val="008E308E"/>
    <w:rsid w:val="008E4717"/>
    <w:rsid w:val="008E649B"/>
    <w:rsid w:val="008E726A"/>
    <w:rsid w:val="008E7CA6"/>
    <w:rsid w:val="008F293A"/>
    <w:rsid w:val="008F32B4"/>
    <w:rsid w:val="008F6D38"/>
    <w:rsid w:val="008F7850"/>
    <w:rsid w:val="0090072C"/>
    <w:rsid w:val="0090319C"/>
    <w:rsid w:val="00904071"/>
    <w:rsid w:val="009040C5"/>
    <w:rsid w:val="009061BF"/>
    <w:rsid w:val="009066F4"/>
    <w:rsid w:val="00916A7D"/>
    <w:rsid w:val="00916ED4"/>
    <w:rsid w:val="00917110"/>
    <w:rsid w:val="00917E16"/>
    <w:rsid w:val="009209EE"/>
    <w:rsid w:val="009258B9"/>
    <w:rsid w:val="00931EAC"/>
    <w:rsid w:val="00932DBA"/>
    <w:rsid w:val="009333A7"/>
    <w:rsid w:val="00937823"/>
    <w:rsid w:val="009403E9"/>
    <w:rsid w:val="0094064D"/>
    <w:rsid w:val="009439D5"/>
    <w:rsid w:val="00944B0F"/>
    <w:rsid w:val="00944D32"/>
    <w:rsid w:val="00947EA3"/>
    <w:rsid w:val="00954A31"/>
    <w:rsid w:val="0095671B"/>
    <w:rsid w:val="009618E0"/>
    <w:rsid w:val="00964E38"/>
    <w:rsid w:val="0096570D"/>
    <w:rsid w:val="00967D9C"/>
    <w:rsid w:val="00971D49"/>
    <w:rsid w:val="0097297E"/>
    <w:rsid w:val="00972A72"/>
    <w:rsid w:val="00972FEC"/>
    <w:rsid w:val="00977C3A"/>
    <w:rsid w:val="009820E0"/>
    <w:rsid w:val="009824B4"/>
    <w:rsid w:val="009834B9"/>
    <w:rsid w:val="00984415"/>
    <w:rsid w:val="00987EBA"/>
    <w:rsid w:val="0099212B"/>
    <w:rsid w:val="009931DA"/>
    <w:rsid w:val="0099379C"/>
    <w:rsid w:val="00995456"/>
    <w:rsid w:val="0099698E"/>
    <w:rsid w:val="009979EC"/>
    <w:rsid w:val="009A00DD"/>
    <w:rsid w:val="009A03FB"/>
    <w:rsid w:val="009B44E7"/>
    <w:rsid w:val="009B5A5E"/>
    <w:rsid w:val="009C4CB0"/>
    <w:rsid w:val="009C596A"/>
    <w:rsid w:val="009C5CF8"/>
    <w:rsid w:val="009C6D1F"/>
    <w:rsid w:val="009C731F"/>
    <w:rsid w:val="009C73B9"/>
    <w:rsid w:val="009D132B"/>
    <w:rsid w:val="009D1F43"/>
    <w:rsid w:val="009D2FF5"/>
    <w:rsid w:val="009D6805"/>
    <w:rsid w:val="009D6984"/>
    <w:rsid w:val="009E09FA"/>
    <w:rsid w:val="009E2783"/>
    <w:rsid w:val="009E2BF2"/>
    <w:rsid w:val="009E2CB1"/>
    <w:rsid w:val="009E341D"/>
    <w:rsid w:val="009E3A67"/>
    <w:rsid w:val="009E42C6"/>
    <w:rsid w:val="009E4ABD"/>
    <w:rsid w:val="009E4CAC"/>
    <w:rsid w:val="009E6684"/>
    <w:rsid w:val="009F06BC"/>
    <w:rsid w:val="009F22FB"/>
    <w:rsid w:val="009F23E9"/>
    <w:rsid w:val="009F46E2"/>
    <w:rsid w:val="009F619B"/>
    <w:rsid w:val="009F6357"/>
    <w:rsid w:val="00A01CDF"/>
    <w:rsid w:val="00A02E1E"/>
    <w:rsid w:val="00A030BE"/>
    <w:rsid w:val="00A047AD"/>
    <w:rsid w:val="00A14194"/>
    <w:rsid w:val="00A141BC"/>
    <w:rsid w:val="00A14B9F"/>
    <w:rsid w:val="00A15A4E"/>
    <w:rsid w:val="00A1649F"/>
    <w:rsid w:val="00A238E9"/>
    <w:rsid w:val="00A25922"/>
    <w:rsid w:val="00A26AF3"/>
    <w:rsid w:val="00A27A9C"/>
    <w:rsid w:val="00A3059C"/>
    <w:rsid w:val="00A309AC"/>
    <w:rsid w:val="00A30FE9"/>
    <w:rsid w:val="00A315B6"/>
    <w:rsid w:val="00A31B67"/>
    <w:rsid w:val="00A35E84"/>
    <w:rsid w:val="00A3655A"/>
    <w:rsid w:val="00A4090D"/>
    <w:rsid w:val="00A423C4"/>
    <w:rsid w:val="00A443C7"/>
    <w:rsid w:val="00A459C2"/>
    <w:rsid w:val="00A46971"/>
    <w:rsid w:val="00A517DD"/>
    <w:rsid w:val="00A54AA7"/>
    <w:rsid w:val="00A60BF8"/>
    <w:rsid w:val="00A66562"/>
    <w:rsid w:val="00A67A07"/>
    <w:rsid w:val="00A67E67"/>
    <w:rsid w:val="00A7452E"/>
    <w:rsid w:val="00A74774"/>
    <w:rsid w:val="00A7484E"/>
    <w:rsid w:val="00A74C8E"/>
    <w:rsid w:val="00A74F0A"/>
    <w:rsid w:val="00A772E5"/>
    <w:rsid w:val="00A77378"/>
    <w:rsid w:val="00A81376"/>
    <w:rsid w:val="00A825A1"/>
    <w:rsid w:val="00A839DF"/>
    <w:rsid w:val="00A8404A"/>
    <w:rsid w:val="00A87950"/>
    <w:rsid w:val="00A94E9C"/>
    <w:rsid w:val="00A94FFD"/>
    <w:rsid w:val="00AA31EA"/>
    <w:rsid w:val="00AA334E"/>
    <w:rsid w:val="00AA3775"/>
    <w:rsid w:val="00AA3A08"/>
    <w:rsid w:val="00AA4AD2"/>
    <w:rsid w:val="00AB0806"/>
    <w:rsid w:val="00AB0B94"/>
    <w:rsid w:val="00AB6A57"/>
    <w:rsid w:val="00AB7063"/>
    <w:rsid w:val="00AC0C6B"/>
    <w:rsid w:val="00AC559B"/>
    <w:rsid w:val="00AD1983"/>
    <w:rsid w:val="00AD52D9"/>
    <w:rsid w:val="00AD5398"/>
    <w:rsid w:val="00AD64BC"/>
    <w:rsid w:val="00AE043F"/>
    <w:rsid w:val="00AE1435"/>
    <w:rsid w:val="00AE1A62"/>
    <w:rsid w:val="00AE379F"/>
    <w:rsid w:val="00AE38DE"/>
    <w:rsid w:val="00AE3B12"/>
    <w:rsid w:val="00AE6A9B"/>
    <w:rsid w:val="00AE6C50"/>
    <w:rsid w:val="00AF0672"/>
    <w:rsid w:val="00AF5C22"/>
    <w:rsid w:val="00B00003"/>
    <w:rsid w:val="00B0189E"/>
    <w:rsid w:val="00B028BD"/>
    <w:rsid w:val="00B056EF"/>
    <w:rsid w:val="00B1101F"/>
    <w:rsid w:val="00B11FF0"/>
    <w:rsid w:val="00B127C6"/>
    <w:rsid w:val="00B13103"/>
    <w:rsid w:val="00B14116"/>
    <w:rsid w:val="00B14794"/>
    <w:rsid w:val="00B24858"/>
    <w:rsid w:val="00B25F39"/>
    <w:rsid w:val="00B27EDF"/>
    <w:rsid w:val="00B31FA6"/>
    <w:rsid w:val="00B32897"/>
    <w:rsid w:val="00B36F87"/>
    <w:rsid w:val="00B40B03"/>
    <w:rsid w:val="00B42CF7"/>
    <w:rsid w:val="00B43563"/>
    <w:rsid w:val="00B43717"/>
    <w:rsid w:val="00B5012E"/>
    <w:rsid w:val="00B50EA8"/>
    <w:rsid w:val="00B5204C"/>
    <w:rsid w:val="00B5462E"/>
    <w:rsid w:val="00B54976"/>
    <w:rsid w:val="00B6018A"/>
    <w:rsid w:val="00B60624"/>
    <w:rsid w:val="00B61BB4"/>
    <w:rsid w:val="00B62672"/>
    <w:rsid w:val="00B62E81"/>
    <w:rsid w:val="00B63F9E"/>
    <w:rsid w:val="00B64F0D"/>
    <w:rsid w:val="00B66785"/>
    <w:rsid w:val="00B71C3A"/>
    <w:rsid w:val="00B75400"/>
    <w:rsid w:val="00B77A7C"/>
    <w:rsid w:val="00B86F30"/>
    <w:rsid w:val="00B95ACB"/>
    <w:rsid w:val="00B95D07"/>
    <w:rsid w:val="00B96E95"/>
    <w:rsid w:val="00B97919"/>
    <w:rsid w:val="00BA1A9F"/>
    <w:rsid w:val="00BA2561"/>
    <w:rsid w:val="00BA50E8"/>
    <w:rsid w:val="00BA68C4"/>
    <w:rsid w:val="00BB08FE"/>
    <w:rsid w:val="00BB0F07"/>
    <w:rsid w:val="00BB12E9"/>
    <w:rsid w:val="00BB3606"/>
    <w:rsid w:val="00BB44AF"/>
    <w:rsid w:val="00BB4AE3"/>
    <w:rsid w:val="00BB57A9"/>
    <w:rsid w:val="00BB5FBE"/>
    <w:rsid w:val="00BB6CAD"/>
    <w:rsid w:val="00BB7B88"/>
    <w:rsid w:val="00BC0DB8"/>
    <w:rsid w:val="00BC3672"/>
    <w:rsid w:val="00BD15F8"/>
    <w:rsid w:val="00BD34CF"/>
    <w:rsid w:val="00BD4374"/>
    <w:rsid w:val="00BD4E10"/>
    <w:rsid w:val="00BD7C75"/>
    <w:rsid w:val="00BE0413"/>
    <w:rsid w:val="00BE26A3"/>
    <w:rsid w:val="00BE4CC6"/>
    <w:rsid w:val="00BE4FE3"/>
    <w:rsid w:val="00BE5709"/>
    <w:rsid w:val="00BE5A43"/>
    <w:rsid w:val="00BE6089"/>
    <w:rsid w:val="00BF0BEE"/>
    <w:rsid w:val="00BF1D75"/>
    <w:rsid w:val="00BF6C0B"/>
    <w:rsid w:val="00C01429"/>
    <w:rsid w:val="00C01773"/>
    <w:rsid w:val="00C01F58"/>
    <w:rsid w:val="00C036DC"/>
    <w:rsid w:val="00C039DA"/>
    <w:rsid w:val="00C04351"/>
    <w:rsid w:val="00C054F3"/>
    <w:rsid w:val="00C10703"/>
    <w:rsid w:val="00C11A02"/>
    <w:rsid w:val="00C1228B"/>
    <w:rsid w:val="00C14B77"/>
    <w:rsid w:val="00C151F8"/>
    <w:rsid w:val="00C15AA6"/>
    <w:rsid w:val="00C21436"/>
    <w:rsid w:val="00C214F6"/>
    <w:rsid w:val="00C22960"/>
    <w:rsid w:val="00C24F6E"/>
    <w:rsid w:val="00C2758D"/>
    <w:rsid w:val="00C315E8"/>
    <w:rsid w:val="00C32225"/>
    <w:rsid w:val="00C32F96"/>
    <w:rsid w:val="00C331E1"/>
    <w:rsid w:val="00C33DF4"/>
    <w:rsid w:val="00C34DF0"/>
    <w:rsid w:val="00C356A8"/>
    <w:rsid w:val="00C453A2"/>
    <w:rsid w:val="00C463D8"/>
    <w:rsid w:val="00C47AE8"/>
    <w:rsid w:val="00C51E15"/>
    <w:rsid w:val="00C549B8"/>
    <w:rsid w:val="00C603E1"/>
    <w:rsid w:val="00C60A5F"/>
    <w:rsid w:val="00C6151E"/>
    <w:rsid w:val="00C656B4"/>
    <w:rsid w:val="00C701D7"/>
    <w:rsid w:val="00C72373"/>
    <w:rsid w:val="00C72A8D"/>
    <w:rsid w:val="00C77C94"/>
    <w:rsid w:val="00C829BA"/>
    <w:rsid w:val="00C83BA8"/>
    <w:rsid w:val="00C84D89"/>
    <w:rsid w:val="00C86FFA"/>
    <w:rsid w:val="00C94EF4"/>
    <w:rsid w:val="00C95097"/>
    <w:rsid w:val="00C97245"/>
    <w:rsid w:val="00CA478D"/>
    <w:rsid w:val="00CA4AA3"/>
    <w:rsid w:val="00CB1268"/>
    <w:rsid w:val="00CB2E6C"/>
    <w:rsid w:val="00CB4572"/>
    <w:rsid w:val="00CB6EC1"/>
    <w:rsid w:val="00CB7411"/>
    <w:rsid w:val="00CB7B4F"/>
    <w:rsid w:val="00CC026B"/>
    <w:rsid w:val="00CC173F"/>
    <w:rsid w:val="00CC4D6F"/>
    <w:rsid w:val="00CC5E65"/>
    <w:rsid w:val="00CC73E5"/>
    <w:rsid w:val="00CD2AE0"/>
    <w:rsid w:val="00CD3164"/>
    <w:rsid w:val="00CD3FEC"/>
    <w:rsid w:val="00CD4CF3"/>
    <w:rsid w:val="00CD5F77"/>
    <w:rsid w:val="00CD76EB"/>
    <w:rsid w:val="00CE0052"/>
    <w:rsid w:val="00CE3646"/>
    <w:rsid w:val="00CE3D52"/>
    <w:rsid w:val="00CE4844"/>
    <w:rsid w:val="00CE4CA7"/>
    <w:rsid w:val="00CE4D31"/>
    <w:rsid w:val="00CF0F52"/>
    <w:rsid w:val="00CF2003"/>
    <w:rsid w:val="00CF28E6"/>
    <w:rsid w:val="00CF4810"/>
    <w:rsid w:val="00CF5FDD"/>
    <w:rsid w:val="00CF6FB6"/>
    <w:rsid w:val="00CF7431"/>
    <w:rsid w:val="00D04398"/>
    <w:rsid w:val="00D06438"/>
    <w:rsid w:val="00D12E7F"/>
    <w:rsid w:val="00D14869"/>
    <w:rsid w:val="00D17A81"/>
    <w:rsid w:val="00D2019E"/>
    <w:rsid w:val="00D2334C"/>
    <w:rsid w:val="00D256D3"/>
    <w:rsid w:val="00D26787"/>
    <w:rsid w:val="00D274E5"/>
    <w:rsid w:val="00D31DA0"/>
    <w:rsid w:val="00D31DCE"/>
    <w:rsid w:val="00D34213"/>
    <w:rsid w:val="00D34CD1"/>
    <w:rsid w:val="00D350A5"/>
    <w:rsid w:val="00D351A3"/>
    <w:rsid w:val="00D357BE"/>
    <w:rsid w:val="00D42B4A"/>
    <w:rsid w:val="00D454A3"/>
    <w:rsid w:val="00D45B83"/>
    <w:rsid w:val="00D5001D"/>
    <w:rsid w:val="00D5192A"/>
    <w:rsid w:val="00D52F6D"/>
    <w:rsid w:val="00D572F9"/>
    <w:rsid w:val="00D603E8"/>
    <w:rsid w:val="00D614E8"/>
    <w:rsid w:val="00D62E70"/>
    <w:rsid w:val="00D63638"/>
    <w:rsid w:val="00D65BB8"/>
    <w:rsid w:val="00D82768"/>
    <w:rsid w:val="00D83094"/>
    <w:rsid w:val="00D855CE"/>
    <w:rsid w:val="00D872CA"/>
    <w:rsid w:val="00D87B03"/>
    <w:rsid w:val="00D91ADB"/>
    <w:rsid w:val="00D93785"/>
    <w:rsid w:val="00D967BA"/>
    <w:rsid w:val="00DA0650"/>
    <w:rsid w:val="00DA2790"/>
    <w:rsid w:val="00DA46FC"/>
    <w:rsid w:val="00DA49C8"/>
    <w:rsid w:val="00DB0F83"/>
    <w:rsid w:val="00DB1D2F"/>
    <w:rsid w:val="00DB283E"/>
    <w:rsid w:val="00DB4228"/>
    <w:rsid w:val="00DB73D2"/>
    <w:rsid w:val="00DB7B0D"/>
    <w:rsid w:val="00DC30E5"/>
    <w:rsid w:val="00DC3293"/>
    <w:rsid w:val="00DC3712"/>
    <w:rsid w:val="00DC4ADE"/>
    <w:rsid w:val="00DC566E"/>
    <w:rsid w:val="00DC79B5"/>
    <w:rsid w:val="00DD1148"/>
    <w:rsid w:val="00DD1D24"/>
    <w:rsid w:val="00DD5314"/>
    <w:rsid w:val="00DD5B1E"/>
    <w:rsid w:val="00DD5B6F"/>
    <w:rsid w:val="00DD601E"/>
    <w:rsid w:val="00DE129B"/>
    <w:rsid w:val="00DE41B2"/>
    <w:rsid w:val="00DE4F25"/>
    <w:rsid w:val="00DE5B03"/>
    <w:rsid w:val="00DE5DF5"/>
    <w:rsid w:val="00DE704E"/>
    <w:rsid w:val="00DE78E6"/>
    <w:rsid w:val="00DE7E7D"/>
    <w:rsid w:val="00DE7F96"/>
    <w:rsid w:val="00DF1AAC"/>
    <w:rsid w:val="00DF2A10"/>
    <w:rsid w:val="00DF5580"/>
    <w:rsid w:val="00E00932"/>
    <w:rsid w:val="00E00D93"/>
    <w:rsid w:val="00E03246"/>
    <w:rsid w:val="00E038FD"/>
    <w:rsid w:val="00E04AE1"/>
    <w:rsid w:val="00E12584"/>
    <w:rsid w:val="00E12AE4"/>
    <w:rsid w:val="00E132F3"/>
    <w:rsid w:val="00E13345"/>
    <w:rsid w:val="00E146F4"/>
    <w:rsid w:val="00E16EBC"/>
    <w:rsid w:val="00E22728"/>
    <w:rsid w:val="00E22EA0"/>
    <w:rsid w:val="00E23847"/>
    <w:rsid w:val="00E25986"/>
    <w:rsid w:val="00E25F22"/>
    <w:rsid w:val="00E26B16"/>
    <w:rsid w:val="00E30150"/>
    <w:rsid w:val="00E30AF9"/>
    <w:rsid w:val="00E318BE"/>
    <w:rsid w:val="00E358FB"/>
    <w:rsid w:val="00E36CCE"/>
    <w:rsid w:val="00E403F2"/>
    <w:rsid w:val="00E4348A"/>
    <w:rsid w:val="00E43DC4"/>
    <w:rsid w:val="00E44133"/>
    <w:rsid w:val="00E4627F"/>
    <w:rsid w:val="00E50AA7"/>
    <w:rsid w:val="00E50B75"/>
    <w:rsid w:val="00E54633"/>
    <w:rsid w:val="00E55313"/>
    <w:rsid w:val="00E606CB"/>
    <w:rsid w:val="00E6193C"/>
    <w:rsid w:val="00E61AD7"/>
    <w:rsid w:val="00E67F47"/>
    <w:rsid w:val="00E724F5"/>
    <w:rsid w:val="00E73B00"/>
    <w:rsid w:val="00E74528"/>
    <w:rsid w:val="00E75ADD"/>
    <w:rsid w:val="00E76911"/>
    <w:rsid w:val="00E80042"/>
    <w:rsid w:val="00E841C5"/>
    <w:rsid w:val="00E8644E"/>
    <w:rsid w:val="00E86DB2"/>
    <w:rsid w:val="00E87821"/>
    <w:rsid w:val="00E91EF5"/>
    <w:rsid w:val="00E960BE"/>
    <w:rsid w:val="00E96D76"/>
    <w:rsid w:val="00E9789D"/>
    <w:rsid w:val="00EA03A2"/>
    <w:rsid w:val="00EA1241"/>
    <w:rsid w:val="00EA1A63"/>
    <w:rsid w:val="00EA4E61"/>
    <w:rsid w:val="00EA4FA1"/>
    <w:rsid w:val="00EB1D9F"/>
    <w:rsid w:val="00EB48F8"/>
    <w:rsid w:val="00EB5B1A"/>
    <w:rsid w:val="00EB6496"/>
    <w:rsid w:val="00EB6BF9"/>
    <w:rsid w:val="00EB7481"/>
    <w:rsid w:val="00EC7436"/>
    <w:rsid w:val="00ED1560"/>
    <w:rsid w:val="00ED1D97"/>
    <w:rsid w:val="00ED426B"/>
    <w:rsid w:val="00EE00C5"/>
    <w:rsid w:val="00EE0817"/>
    <w:rsid w:val="00EE1605"/>
    <w:rsid w:val="00EE1F5C"/>
    <w:rsid w:val="00EE32FC"/>
    <w:rsid w:val="00EE3572"/>
    <w:rsid w:val="00EE3EEC"/>
    <w:rsid w:val="00EE5C91"/>
    <w:rsid w:val="00EF05F2"/>
    <w:rsid w:val="00EF0D4A"/>
    <w:rsid w:val="00EF1053"/>
    <w:rsid w:val="00EF29AF"/>
    <w:rsid w:val="00EF2F73"/>
    <w:rsid w:val="00EF7002"/>
    <w:rsid w:val="00EF7175"/>
    <w:rsid w:val="00EF749E"/>
    <w:rsid w:val="00F001E9"/>
    <w:rsid w:val="00F03D09"/>
    <w:rsid w:val="00F06C13"/>
    <w:rsid w:val="00F125D6"/>
    <w:rsid w:val="00F127A5"/>
    <w:rsid w:val="00F160A7"/>
    <w:rsid w:val="00F23982"/>
    <w:rsid w:val="00F25BB1"/>
    <w:rsid w:val="00F26093"/>
    <w:rsid w:val="00F268A3"/>
    <w:rsid w:val="00F27755"/>
    <w:rsid w:val="00F3363B"/>
    <w:rsid w:val="00F339E3"/>
    <w:rsid w:val="00F33F01"/>
    <w:rsid w:val="00F44532"/>
    <w:rsid w:val="00F471C1"/>
    <w:rsid w:val="00F513CF"/>
    <w:rsid w:val="00F534C4"/>
    <w:rsid w:val="00F54388"/>
    <w:rsid w:val="00F54D6F"/>
    <w:rsid w:val="00F5502D"/>
    <w:rsid w:val="00F55B86"/>
    <w:rsid w:val="00F57152"/>
    <w:rsid w:val="00F57859"/>
    <w:rsid w:val="00F62669"/>
    <w:rsid w:val="00F63FC9"/>
    <w:rsid w:val="00F64156"/>
    <w:rsid w:val="00F64F44"/>
    <w:rsid w:val="00F66404"/>
    <w:rsid w:val="00F71DB5"/>
    <w:rsid w:val="00F73F69"/>
    <w:rsid w:val="00F75DF2"/>
    <w:rsid w:val="00F80DAC"/>
    <w:rsid w:val="00F8124E"/>
    <w:rsid w:val="00F82ECC"/>
    <w:rsid w:val="00F85005"/>
    <w:rsid w:val="00F86626"/>
    <w:rsid w:val="00F8734E"/>
    <w:rsid w:val="00F919A9"/>
    <w:rsid w:val="00F94C4A"/>
    <w:rsid w:val="00F97EE2"/>
    <w:rsid w:val="00FA034A"/>
    <w:rsid w:val="00FA4E91"/>
    <w:rsid w:val="00FA5D30"/>
    <w:rsid w:val="00FA67A0"/>
    <w:rsid w:val="00FA6D93"/>
    <w:rsid w:val="00FB6A8F"/>
    <w:rsid w:val="00FC1AAB"/>
    <w:rsid w:val="00FC27C3"/>
    <w:rsid w:val="00FC302A"/>
    <w:rsid w:val="00FC381E"/>
    <w:rsid w:val="00FC4018"/>
    <w:rsid w:val="00FC5ABE"/>
    <w:rsid w:val="00FC6676"/>
    <w:rsid w:val="00FD05A9"/>
    <w:rsid w:val="00FD0B26"/>
    <w:rsid w:val="00FD31FB"/>
    <w:rsid w:val="00FD344F"/>
    <w:rsid w:val="00FD3657"/>
    <w:rsid w:val="00FD633B"/>
    <w:rsid w:val="00FE25D7"/>
    <w:rsid w:val="00FE2623"/>
    <w:rsid w:val="00FE4369"/>
    <w:rsid w:val="00FF1D0D"/>
    <w:rsid w:val="00FF47A0"/>
    <w:rsid w:val="00FF4C53"/>
    <w:rsid w:val="00FF4E5C"/>
    <w:rsid w:val="00FF5752"/>
    <w:rsid w:val="00FF64BF"/>
    <w:rsid w:val="00FF6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DBC06"/>
  <w15:docId w15:val="{56EB55F7-CA08-4C76-B318-19017EE25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4F9"/>
    <w:rPr>
      <w:lang w:val="ru-RU"/>
    </w:rPr>
  </w:style>
  <w:style w:type="paragraph" w:styleId="Heading1">
    <w:name w:val="heading 1"/>
    <w:basedOn w:val="Normal"/>
    <w:next w:val="Normal"/>
    <w:link w:val="Heading1Char"/>
    <w:uiPriority w:val="9"/>
    <w:qFormat/>
    <w:rsid w:val="00425BF6"/>
    <w:pPr>
      <w:keepNext/>
      <w:spacing w:before="240" w:after="60"/>
      <w:outlineLvl w:val="0"/>
    </w:pPr>
    <w:rPr>
      <w:rFonts w:ascii="Arial" w:hAnsi="Arial" w:cs="Arial"/>
      <w:b/>
      <w:bCs/>
      <w:kern w:val="32"/>
      <w:sz w:val="32"/>
      <w:szCs w:val="32"/>
      <w:lang w:val="en-US"/>
    </w:rPr>
  </w:style>
  <w:style w:type="paragraph" w:styleId="Heading2">
    <w:name w:val="heading 2"/>
    <w:basedOn w:val="Normal"/>
    <w:next w:val="Normal"/>
    <w:link w:val="Heading2Char"/>
    <w:uiPriority w:val="9"/>
    <w:qFormat/>
    <w:rsid w:val="00425BF6"/>
    <w:pPr>
      <w:keepNext/>
      <w:spacing w:before="240" w:after="60"/>
      <w:outlineLvl w:val="1"/>
    </w:pPr>
    <w:rPr>
      <w:rFonts w:ascii="Arial" w:hAnsi="Arial" w:cs="Arial"/>
      <w:b/>
      <w:bCs/>
      <w:i/>
      <w:iCs/>
      <w:sz w:val="28"/>
      <w:szCs w:val="28"/>
      <w:lang w:val="en-US"/>
    </w:rPr>
  </w:style>
  <w:style w:type="paragraph" w:styleId="Heading3">
    <w:name w:val="heading 3"/>
    <w:basedOn w:val="Normal"/>
    <w:next w:val="Normal"/>
    <w:link w:val="Heading3Char"/>
    <w:uiPriority w:val="9"/>
    <w:unhideWhenUsed/>
    <w:qFormat/>
    <w:rsid w:val="003D2427"/>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BF6"/>
    <w:rPr>
      <w:rFonts w:ascii="Arial" w:hAnsi="Arial" w:cs="Arial"/>
      <w:b/>
      <w:bCs/>
      <w:kern w:val="32"/>
      <w:sz w:val="32"/>
      <w:szCs w:val="32"/>
    </w:rPr>
  </w:style>
  <w:style w:type="character" w:customStyle="1" w:styleId="Heading2Char">
    <w:name w:val="Heading 2 Char"/>
    <w:basedOn w:val="DefaultParagraphFont"/>
    <w:link w:val="Heading2"/>
    <w:uiPriority w:val="9"/>
    <w:rsid w:val="00425BF6"/>
    <w:rPr>
      <w:rFonts w:ascii="Arial" w:hAnsi="Arial" w:cs="Arial"/>
      <w:b/>
      <w:bCs/>
      <w:i/>
      <w:iCs/>
      <w:sz w:val="28"/>
      <w:szCs w:val="28"/>
    </w:rPr>
  </w:style>
  <w:style w:type="character" w:customStyle="1" w:styleId="Heading3Char">
    <w:name w:val="Heading 3 Char"/>
    <w:basedOn w:val="DefaultParagraphFont"/>
    <w:link w:val="Heading3"/>
    <w:uiPriority w:val="9"/>
    <w:rsid w:val="003D2427"/>
    <w:rPr>
      <w:rFonts w:asciiTheme="majorHAnsi" w:eastAsiaTheme="majorEastAsia" w:hAnsiTheme="majorHAnsi" w:cstheme="majorBidi"/>
      <w:b/>
      <w:bCs/>
      <w:color w:val="4F81BD" w:themeColor="accent1"/>
      <w:sz w:val="22"/>
      <w:szCs w:val="22"/>
    </w:rPr>
  </w:style>
  <w:style w:type="paragraph" w:styleId="BodyText">
    <w:name w:val="Body Text"/>
    <w:basedOn w:val="Normal"/>
    <w:link w:val="BodyTextChar"/>
    <w:uiPriority w:val="99"/>
    <w:rsid w:val="008A19E4"/>
    <w:pPr>
      <w:jc w:val="center"/>
    </w:pPr>
    <w:rPr>
      <w:rFonts w:ascii="LitNusx" w:hAnsi="LitNusx"/>
      <w:sz w:val="32"/>
      <w:lang w:val="en-US" w:eastAsia="ru-RU"/>
    </w:rPr>
  </w:style>
  <w:style w:type="character" w:customStyle="1" w:styleId="BodyTextChar">
    <w:name w:val="Body Text Char"/>
    <w:basedOn w:val="DefaultParagraphFont"/>
    <w:link w:val="BodyText"/>
    <w:uiPriority w:val="99"/>
    <w:rsid w:val="00425BF6"/>
    <w:rPr>
      <w:rFonts w:ascii="LitNusx" w:hAnsi="LitNusx"/>
      <w:sz w:val="32"/>
      <w:lang w:eastAsia="ru-RU"/>
    </w:rPr>
  </w:style>
  <w:style w:type="paragraph" w:styleId="BodyTextIndent2">
    <w:name w:val="Body Text Indent 2"/>
    <w:basedOn w:val="Normal"/>
    <w:link w:val="BodyTextIndent2Char"/>
    <w:rsid w:val="008A19E4"/>
    <w:pPr>
      <w:ind w:firstLine="720"/>
      <w:jc w:val="both"/>
    </w:pPr>
    <w:rPr>
      <w:rFonts w:ascii="LitNusx" w:hAnsi="LitNusx"/>
      <w:sz w:val="28"/>
      <w:lang w:val="en-US" w:eastAsia="ru-RU"/>
    </w:rPr>
  </w:style>
  <w:style w:type="character" w:customStyle="1" w:styleId="BodyTextIndent2Char">
    <w:name w:val="Body Text Indent 2 Char"/>
    <w:basedOn w:val="DefaultParagraphFont"/>
    <w:link w:val="BodyTextIndent2"/>
    <w:rsid w:val="00425BF6"/>
    <w:rPr>
      <w:rFonts w:ascii="LitNusx" w:hAnsi="LitNusx"/>
      <w:sz w:val="28"/>
      <w:lang w:eastAsia="ru-RU"/>
    </w:rPr>
  </w:style>
  <w:style w:type="paragraph" w:styleId="Header">
    <w:name w:val="header"/>
    <w:basedOn w:val="Normal"/>
    <w:link w:val="HeaderChar"/>
    <w:rsid w:val="002E0529"/>
    <w:pPr>
      <w:tabs>
        <w:tab w:val="center" w:pos="4680"/>
        <w:tab w:val="right" w:pos="9360"/>
      </w:tabs>
    </w:pPr>
    <w:rPr>
      <w:lang w:eastAsia="x-none"/>
    </w:rPr>
  </w:style>
  <w:style w:type="character" w:customStyle="1" w:styleId="HeaderChar">
    <w:name w:val="Header Char"/>
    <w:link w:val="Header"/>
    <w:rsid w:val="002E0529"/>
    <w:rPr>
      <w:lang w:val="ru-RU"/>
    </w:rPr>
  </w:style>
  <w:style w:type="paragraph" w:styleId="Footer">
    <w:name w:val="footer"/>
    <w:basedOn w:val="Normal"/>
    <w:link w:val="FooterChar"/>
    <w:uiPriority w:val="99"/>
    <w:rsid w:val="002E0529"/>
    <w:pPr>
      <w:tabs>
        <w:tab w:val="center" w:pos="4680"/>
        <w:tab w:val="right" w:pos="9360"/>
      </w:tabs>
    </w:pPr>
    <w:rPr>
      <w:lang w:eastAsia="x-none"/>
    </w:rPr>
  </w:style>
  <w:style w:type="character" w:customStyle="1" w:styleId="FooterChar">
    <w:name w:val="Footer Char"/>
    <w:link w:val="Footer"/>
    <w:uiPriority w:val="99"/>
    <w:rsid w:val="002E0529"/>
    <w:rPr>
      <w:lang w:val="ru-RU"/>
    </w:rPr>
  </w:style>
  <w:style w:type="paragraph" w:styleId="BalloonText">
    <w:name w:val="Balloon Text"/>
    <w:basedOn w:val="Normal"/>
    <w:link w:val="BalloonTextChar"/>
    <w:uiPriority w:val="99"/>
    <w:rsid w:val="000255AC"/>
    <w:rPr>
      <w:rFonts w:ascii="Tahoma" w:hAnsi="Tahoma" w:cs="Tahoma"/>
      <w:sz w:val="16"/>
      <w:szCs w:val="16"/>
    </w:rPr>
  </w:style>
  <w:style w:type="character" w:customStyle="1" w:styleId="BalloonTextChar">
    <w:name w:val="Balloon Text Char"/>
    <w:link w:val="BalloonText"/>
    <w:uiPriority w:val="99"/>
    <w:rsid w:val="000255AC"/>
    <w:rPr>
      <w:rFonts w:ascii="Tahoma" w:hAnsi="Tahoma" w:cs="Tahoma"/>
      <w:sz w:val="16"/>
      <w:szCs w:val="16"/>
      <w:lang w:val="ru-RU"/>
    </w:rPr>
  </w:style>
  <w:style w:type="paragraph" w:styleId="BodyTextIndent">
    <w:name w:val="Body Text Indent"/>
    <w:basedOn w:val="Normal"/>
    <w:link w:val="BodyTextIndentChar"/>
    <w:rsid w:val="00BD4E10"/>
    <w:pPr>
      <w:spacing w:after="120"/>
      <w:ind w:left="283"/>
    </w:pPr>
  </w:style>
  <w:style w:type="paragraph" w:styleId="DocumentMap">
    <w:name w:val="Document Map"/>
    <w:basedOn w:val="Normal"/>
    <w:semiHidden/>
    <w:rsid w:val="005503D4"/>
    <w:pPr>
      <w:shd w:val="clear" w:color="auto" w:fill="000080"/>
    </w:pPr>
    <w:rPr>
      <w:rFonts w:ascii="Tahoma" w:hAnsi="Tahoma" w:cs="Tahoma"/>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F82ECC"/>
    <w:pPr>
      <w:ind w:left="720"/>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6C35BC"/>
    <w:rPr>
      <w:lang w:val="ru-RU"/>
    </w:rPr>
  </w:style>
  <w:style w:type="character" w:styleId="Emphasis">
    <w:name w:val="Emphasis"/>
    <w:qFormat/>
    <w:rsid w:val="00B0189E"/>
    <w:rPr>
      <w:i/>
      <w:iCs/>
    </w:rPr>
  </w:style>
  <w:style w:type="character" w:styleId="CommentReference">
    <w:name w:val="annotation reference"/>
    <w:basedOn w:val="DefaultParagraphFont"/>
    <w:uiPriority w:val="99"/>
    <w:rsid w:val="003447E4"/>
    <w:rPr>
      <w:sz w:val="16"/>
      <w:szCs w:val="16"/>
    </w:rPr>
  </w:style>
  <w:style w:type="paragraph" w:styleId="CommentText">
    <w:name w:val="annotation text"/>
    <w:basedOn w:val="Normal"/>
    <w:link w:val="CommentTextChar"/>
    <w:uiPriority w:val="99"/>
    <w:rsid w:val="003447E4"/>
  </w:style>
  <w:style w:type="character" w:customStyle="1" w:styleId="CommentTextChar">
    <w:name w:val="Comment Text Char"/>
    <w:basedOn w:val="DefaultParagraphFont"/>
    <w:link w:val="CommentText"/>
    <w:uiPriority w:val="99"/>
    <w:rsid w:val="003447E4"/>
    <w:rPr>
      <w:lang w:val="ru-RU"/>
    </w:rPr>
  </w:style>
  <w:style w:type="paragraph" w:styleId="CommentSubject">
    <w:name w:val="annotation subject"/>
    <w:basedOn w:val="CommentText"/>
    <w:next w:val="CommentText"/>
    <w:link w:val="CommentSubjectChar"/>
    <w:uiPriority w:val="99"/>
    <w:rsid w:val="003447E4"/>
    <w:rPr>
      <w:b/>
      <w:bCs/>
    </w:rPr>
  </w:style>
  <w:style w:type="character" w:customStyle="1" w:styleId="CommentSubjectChar">
    <w:name w:val="Comment Subject Char"/>
    <w:basedOn w:val="CommentTextChar"/>
    <w:link w:val="CommentSubject"/>
    <w:uiPriority w:val="99"/>
    <w:rsid w:val="003447E4"/>
    <w:rPr>
      <w:b/>
      <w:bCs/>
      <w:lang w:val="ru-RU"/>
    </w:rPr>
  </w:style>
  <w:style w:type="paragraph" w:customStyle="1" w:styleId="Char">
    <w:name w:val="Char"/>
    <w:basedOn w:val="Heading2"/>
    <w:rsid w:val="00425BF6"/>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character" w:styleId="PageNumber">
    <w:name w:val="page number"/>
    <w:basedOn w:val="DefaultParagraphFont"/>
    <w:rsid w:val="00425BF6"/>
  </w:style>
  <w:style w:type="paragraph" w:customStyle="1" w:styleId="Normal0">
    <w:name w:val="[Normal]"/>
    <w:rsid w:val="00425BF6"/>
    <w:rPr>
      <w:rFonts w:ascii="Arial" w:eastAsia="Arial" w:hAnsi="Arial"/>
      <w:sz w:val="24"/>
      <w:lang w:val="ka-GE" w:eastAsia="ka-GE"/>
    </w:rPr>
  </w:style>
  <w:style w:type="paragraph" w:customStyle="1" w:styleId="ListMultiNT">
    <w:name w:val="List MultiN T"/>
    <w:basedOn w:val="Normal"/>
    <w:rsid w:val="00425BF6"/>
    <w:pPr>
      <w:keepLines/>
      <w:numPr>
        <w:numId w:val="1"/>
      </w:numPr>
      <w:spacing w:before="20" w:after="20"/>
      <w:jc w:val="both"/>
    </w:pPr>
    <w:rPr>
      <w:rFonts w:ascii="LitNusx" w:hAnsi="LitNusx"/>
      <w:noProof/>
      <w:szCs w:val="24"/>
      <w:lang w:val="ka-GE"/>
    </w:rPr>
  </w:style>
  <w:style w:type="paragraph" w:customStyle="1" w:styleId="CharCharChar">
    <w:name w:val="Char Char Char"/>
    <w:basedOn w:val="Normal"/>
    <w:rsid w:val="00425BF6"/>
    <w:pPr>
      <w:spacing w:after="160" w:line="240" w:lineRule="exact"/>
    </w:pPr>
    <w:rPr>
      <w:rFonts w:ascii="Verdana" w:hAnsi="Verdana"/>
      <w:lang w:val="en-US"/>
    </w:rPr>
  </w:style>
  <w:style w:type="paragraph" w:customStyle="1" w:styleId="teqsti">
    <w:name w:val="teqsti"/>
    <w:basedOn w:val="Normal"/>
    <w:rsid w:val="00425BF6"/>
    <w:pPr>
      <w:spacing w:line="360" w:lineRule="auto"/>
      <w:ind w:firstLine="720"/>
      <w:jc w:val="both"/>
    </w:pPr>
    <w:rPr>
      <w:rFonts w:ascii="LitNusx" w:hAnsi="LitNusx"/>
      <w:sz w:val="24"/>
      <w:lang w:val="en-US"/>
    </w:rPr>
  </w:style>
  <w:style w:type="paragraph" w:styleId="FootnoteText">
    <w:name w:val="footnote text"/>
    <w:basedOn w:val="Normal"/>
    <w:link w:val="FootnoteTextChar"/>
    <w:uiPriority w:val="99"/>
    <w:unhideWhenUsed/>
    <w:rsid w:val="003D2427"/>
    <w:rPr>
      <w:rFonts w:asciiTheme="minorHAnsi" w:eastAsiaTheme="minorHAnsi" w:hAnsiTheme="minorHAnsi" w:cstheme="minorBidi"/>
      <w:lang w:val="en-US"/>
    </w:rPr>
  </w:style>
  <w:style w:type="character" w:customStyle="1" w:styleId="FootnoteTextChar">
    <w:name w:val="Footnote Text Char"/>
    <w:basedOn w:val="DefaultParagraphFont"/>
    <w:link w:val="FootnoteText"/>
    <w:uiPriority w:val="99"/>
    <w:rsid w:val="003D2427"/>
    <w:rPr>
      <w:rFonts w:asciiTheme="minorHAnsi" w:eastAsiaTheme="minorHAnsi" w:hAnsiTheme="minorHAnsi" w:cstheme="minorBidi"/>
    </w:rPr>
  </w:style>
  <w:style w:type="character" w:styleId="FootnoteReference">
    <w:name w:val="footnote reference"/>
    <w:basedOn w:val="DefaultParagraphFont"/>
    <w:uiPriority w:val="99"/>
    <w:unhideWhenUsed/>
    <w:rsid w:val="003D2427"/>
    <w:rPr>
      <w:vertAlign w:val="superscript"/>
    </w:rPr>
  </w:style>
  <w:style w:type="paragraph" w:styleId="TOC1">
    <w:name w:val="toc 1"/>
    <w:basedOn w:val="Normal"/>
    <w:next w:val="Normal"/>
    <w:autoRedefine/>
    <w:uiPriority w:val="39"/>
    <w:unhideWhenUsed/>
    <w:rsid w:val="003D2427"/>
    <w:pPr>
      <w:spacing w:after="100" w:line="276" w:lineRule="auto"/>
    </w:pPr>
    <w:rPr>
      <w:rFonts w:asciiTheme="minorHAnsi" w:eastAsiaTheme="minorHAnsi" w:hAnsiTheme="minorHAnsi" w:cstheme="minorBidi"/>
      <w:sz w:val="22"/>
      <w:szCs w:val="22"/>
      <w:lang w:val="en-US"/>
    </w:rPr>
  </w:style>
  <w:style w:type="paragraph" w:styleId="TOC2">
    <w:name w:val="toc 2"/>
    <w:basedOn w:val="Normal"/>
    <w:next w:val="Normal"/>
    <w:autoRedefine/>
    <w:uiPriority w:val="39"/>
    <w:unhideWhenUsed/>
    <w:rsid w:val="003D2427"/>
    <w:pPr>
      <w:spacing w:after="100" w:line="276" w:lineRule="auto"/>
      <w:ind w:left="220"/>
    </w:pPr>
    <w:rPr>
      <w:rFonts w:asciiTheme="minorHAnsi" w:eastAsiaTheme="minorHAnsi" w:hAnsiTheme="minorHAnsi" w:cstheme="minorBidi"/>
      <w:sz w:val="22"/>
      <w:szCs w:val="22"/>
      <w:lang w:val="en-US"/>
    </w:rPr>
  </w:style>
  <w:style w:type="character" w:styleId="Hyperlink">
    <w:name w:val="Hyperlink"/>
    <w:basedOn w:val="DefaultParagraphFont"/>
    <w:uiPriority w:val="99"/>
    <w:unhideWhenUsed/>
    <w:rsid w:val="003D2427"/>
    <w:rPr>
      <w:color w:val="0000FF" w:themeColor="hyperlink"/>
      <w:u w:val="single"/>
    </w:rPr>
  </w:style>
  <w:style w:type="paragraph" w:styleId="NoSpacing">
    <w:name w:val="No Spacing"/>
    <w:uiPriority w:val="1"/>
    <w:qFormat/>
    <w:rsid w:val="003D2427"/>
    <w:rPr>
      <w:rFonts w:asciiTheme="minorHAnsi" w:eastAsiaTheme="minorHAnsi" w:hAnsiTheme="minorHAnsi" w:cstheme="minorBidi"/>
      <w:sz w:val="22"/>
      <w:szCs w:val="22"/>
    </w:rPr>
  </w:style>
  <w:style w:type="paragraph" w:styleId="Date">
    <w:name w:val="Date"/>
    <w:basedOn w:val="Normal"/>
    <w:next w:val="Normal"/>
    <w:link w:val="DateChar"/>
    <w:uiPriority w:val="99"/>
    <w:unhideWhenUsed/>
    <w:rsid w:val="003D2427"/>
    <w:pPr>
      <w:spacing w:after="200" w:line="276" w:lineRule="auto"/>
    </w:pPr>
    <w:rPr>
      <w:rFonts w:asciiTheme="minorHAnsi" w:eastAsiaTheme="minorHAnsi" w:hAnsiTheme="minorHAnsi" w:cstheme="minorBidi"/>
      <w:sz w:val="22"/>
      <w:szCs w:val="22"/>
      <w:lang w:val="en-US"/>
    </w:rPr>
  </w:style>
  <w:style w:type="character" w:customStyle="1" w:styleId="DateChar">
    <w:name w:val="Date Char"/>
    <w:basedOn w:val="DefaultParagraphFont"/>
    <w:link w:val="Date"/>
    <w:uiPriority w:val="99"/>
    <w:rsid w:val="003D2427"/>
    <w:rPr>
      <w:rFonts w:asciiTheme="minorHAnsi" w:eastAsiaTheme="minorHAnsi" w:hAnsiTheme="minorHAnsi" w:cstheme="minorBidi"/>
      <w:sz w:val="22"/>
      <w:szCs w:val="22"/>
    </w:rPr>
  </w:style>
  <w:style w:type="paragraph" w:customStyle="1" w:styleId="Default">
    <w:name w:val="Default"/>
    <w:rsid w:val="003D2427"/>
    <w:pPr>
      <w:autoSpaceDE w:val="0"/>
      <w:autoSpaceDN w:val="0"/>
      <w:adjustRightInd w:val="0"/>
    </w:pPr>
    <w:rPr>
      <w:rFonts w:ascii="Sylfaen" w:eastAsiaTheme="minorHAnsi" w:hAnsi="Sylfaen" w:cs="Sylfaen"/>
      <w:color w:val="000000"/>
      <w:sz w:val="24"/>
      <w:szCs w:val="24"/>
    </w:rPr>
  </w:style>
  <w:style w:type="table" w:customStyle="1" w:styleId="TableGrid2">
    <w:name w:val="Table Grid2"/>
    <w:basedOn w:val="TableNormal"/>
    <w:next w:val="TableGrid"/>
    <w:uiPriority w:val="59"/>
    <w:rsid w:val="003D24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D24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D24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F8124E"/>
  </w:style>
  <w:style w:type="character" w:customStyle="1" w:styleId="EndnoteTextChar">
    <w:name w:val="Endnote Text Char"/>
    <w:basedOn w:val="DefaultParagraphFont"/>
    <w:link w:val="EndnoteText"/>
    <w:rsid w:val="00F8124E"/>
    <w:rPr>
      <w:lang w:val="ru-RU"/>
    </w:rPr>
  </w:style>
  <w:style w:type="character" w:styleId="EndnoteReference">
    <w:name w:val="endnote reference"/>
    <w:basedOn w:val="DefaultParagraphFont"/>
    <w:rsid w:val="00F8124E"/>
    <w:rPr>
      <w:vertAlign w:val="superscript"/>
    </w:rPr>
  </w:style>
  <w:style w:type="paragraph" w:styleId="Revision">
    <w:name w:val="Revision"/>
    <w:hidden/>
    <w:uiPriority w:val="99"/>
    <w:semiHidden/>
    <w:rsid w:val="000E4B84"/>
    <w:rPr>
      <w:lang w:val="ru-RU"/>
    </w:rPr>
  </w:style>
  <w:style w:type="character" w:customStyle="1" w:styleId="BodyTextIndentChar">
    <w:name w:val="Body Text Indent Char"/>
    <w:basedOn w:val="DefaultParagraphFont"/>
    <w:link w:val="BodyTextIndent"/>
    <w:rsid w:val="00EE3EEC"/>
    <w:rPr>
      <w:lang w:val="ru-RU"/>
    </w:rPr>
  </w:style>
  <w:style w:type="paragraph" w:styleId="NormalWeb">
    <w:name w:val="Normal (Web)"/>
    <w:basedOn w:val="Normal"/>
    <w:uiPriority w:val="99"/>
    <w:semiHidden/>
    <w:unhideWhenUsed/>
    <w:rsid w:val="00DB1D2F"/>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51173">
      <w:bodyDiv w:val="1"/>
      <w:marLeft w:val="0"/>
      <w:marRight w:val="0"/>
      <w:marTop w:val="0"/>
      <w:marBottom w:val="0"/>
      <w:divBdr>
        <w:top w:val="none" w:sz="0" w:space="0" w:color="auto"/>
        <w:left w:val="none" w:sz="0" w:space="0" w:color="auto"/>
        <w:bottom w:val="none" w:sz="0" w:space="0" w:color="auto"/>
        <w:right w:val="none" w:sz="0" w:space="0" w:color="auto"/>
      </w:divBdr>
    </w:div>
    <w:div w:id="61998401">
      <w:bodyDiv w:val="1"/>
      <w:marLeft w:val="0"/>
      <w:marRight w:val="0"/>
      <w:marTop w:val="0"/>
      <w:marBottom w:val="0"/>
      <w:divBdr>
        <w:top w:val="none" w:sz="0" w:space="0" w:color="auto"/>
        <w:left w:val="none" w:sz="0" w:space="0" w:color="auto"/>
        <w:bottom w:val="none" w:sz="0" w:space="0" w:color="auto"/>
        <w:right w:val="none" w:sz="0" w:space="0" w:color="auto"/>
      </w:divBdr>
    </w:div>
    <w:div w:id="78598575">
      <w:bodyDiv w:val="1"/>
      <w:marLeft w:val="0"/>
      <w:marRight w:val="0"/>
      <w:marTop w:val="0"/>
      <w:marBottom w:val="0"/>
      <w:divBdr>
        <w:top w:val="none" w:sz="0" w:space="0" w:color="auto"/>
        <w:left w:val="none" w:sz="0" w:space="0" w:color="auto"/>
        <w:bottom w:val="none" w:sz="0" w:space="0" w:color="auto"/>
        <w:right w:val="none" w:sz="0" w:space="0" w:color="auto"/>
      </w:divBdr>
    </w:div>
    <w:div w:id="86118384">
      <w:bodyDiv w:val="1"/>
      <w:marLeft w:val="0"/>
      <w:marRight w:val="0"/>
      <w:marTop w:val="0"/>
      <w:marBottom w:val="0"/>
      <w:divBdr>
        <w:top w:val="none" w:sz="0" w:space="0" w:color="auto"/>
        <w:left w:val="none" w:sz="0" w:space="0" w:color="auto"/>
        <w:bottom w:val="none" w:sz="0" w:space="0" w:color="auto"/>
        <w:right w:val="none" w:sz="0" w:space="0" w:color="auto"/>
      </w:divBdr>
    </w:div>
    <w:div w:id="87047312">
      <w:bodyDiv w:val="1"/>
      <w:marLeft w:val="0"/>
      <w:marRight w:val="0"/>
      <w:marTop w:val="0"/>
      <w:marBottom w:val="0"/>
      <w:divBdr>
        <w:top w:val="none" w:sz="0" w:space="0" w:color="auto"/>
        <w:left w:val="none" w:sz="0" w:space="0" w:color="auto"/>
        <w:bottom w:val="none" w:sz="0" w:space="0" w:color="auto"/>
        <w:right w:val="none" w:sz="0" w:space="0" w:color="auto"/>
      </w:divBdr>
    </w:div>
    <w:div w:id="98181030">
      <w:bodyDiv w:val="1"/>
      <w:marLeft w:val="0"/>
      <w:marRight w:val="0"/>
      <w:marTop w:val="0"/>
      <w:marBottom w:val="0"/>
      <w:divBdr>
        <w:top w:val="none" w:sz="0" w:space="0" w:color="auto"/>
        <w:left w:val="none" w:sz="0" w:space="0" w:color="auto"/>
        <w:bottom w:val="none" w:sz="0" w:space="0" w:color="auto"/>
        <w:right w:val="none" w:sz="0" w:space="0" w:color="auto"/>
      </w:divBdr>
    </w:div>
    <w:div w:id="114256971">
      <w:bodyDiv w:val="1"/>
      <w:marLeft w:val="0"/>
      <w:marRight w:val="0"/>
      <w:marTop w:val="0"/>
      <w:marBottom w:val="0"/>
      <w:divBdr>
        <w:top w:val="none" w:sz="0" w:space="0" w:color="auto"/>
        <w:left w:val="none" w:sz="0" w:space="0" w:color="auto"/>
        <w:bottom w:val="none" w:sz="0" w:space="0" w:color="auto"/>
        <w:right w:val="none" w:sz="0" w:space="0" w:color="auto"/>
      </w:divBdr>
    </w:div>
    <w:div w:id="123474083">
      <w:bodyDiv w:val="1"/>
      <w:marLeft w:val="0"/>
      <w:marRight w:val="0"/>
      <w:marTop w:val="0"/>
      <w:marBottom w:val="0"/>
      <w:divBdr>
        <w:top w:val="none" w:sz="0" w:space="0" w:color="auto"/>
        <w:left w:val="none" w:sz="0" w:space="0" w:color="auto"/>
        <w:bottom w:val="none" w:sz="0" w:space="0" w:color="auto"/>
        <w:right w:val="none" w:sz="0" w:space="0" w:color="auto"/>
      </w:divBdr>
    </w:div>
    <w:div w:id="130561898">
      <w:bodyDiv w:val="1"/>
      <w:marLeft w:val="0"/>
      <w:marRight w:val="0"/>
      <w:marTop w:val="0"/>
      <w:marBottom w:val="0"/>
      <w:divBdr>
        <w:top w:val="none" w:sz="0" w:space="0" w:color="auto"/>
        <w:left w:val="none" w:sz="0" w:space="0" w:color="auto"/>
        <w:bottom w:val="none" w:sz="0" w:space="0" w:color="auto"/>
        <w:right w:val="none" w:sz="0" w:space="0" w:color="auto"/>
      </w:divBdr>
    </w:div>
    <w:div w:id="135344820">
      <w:bodyDiv w:val="1"/>
      <w:marLeft w:val="0"/>
      <w:marRight w:val="0"/>
      <w:marTop w:val="0"/>
      <w:marBottom w:val="0"/>
      <w:divBdr>
        <w:top w:val="none" w:sz="0" w:space="0" w:color="auto"/>
        <w:left w:val="none" w:sz="0" w:space="0" w:color="auto"/>
        <w:bottom w:val="none" w:sz="0" w:space="0" w:color="auto"/>
        <w:right w:val="none" w:sz="0" w:space="0" w:color="auto"/>
      </w:divBdr>
    </w:div>
    <w:div w:id="150220291">
      <w:bodyDiv w:val="1"/>
      <w:marLeft w:val="0"/>
      <w:marRight w:val="0"/>
      <w:marTop w:val="0"/>
      <w:marBottom w:val="0"/>
      <w:divBdr>
        <w:top w:val="none" w:sz="0" w:space="0" w:color="auto"/>
        <w:left w:val="none" w:sz="0" w:space="0" w:color="auto"/>
        <w:bottom w:val="none" w:sz="0" w:space="0" w:color="auto"/>
        <w:right w:val="none" w:sz="0" w:space="0" w:color="auto"/>
      </w:divBdr>
    </w:div>
    <w:div w:id="153494377">
      <w:bodyDiv w:val="1"/>
      <w:marLeft w:val="0"/>
      <w:marRight w:val="0"/>
      <w:marTop w:val="0"/>
      <w:marBottom w:val="0"/>
      <w:divBdr>
        <w:top w:val="none" w:sz="0" w:space="0" w:color="auto"/>
        <w:left w:val="none" w:sz="0" w:space="0" w:color="auto"/>
        <w:bottom w:val="none" w:sz="0" w:space="0" w:color="auto"/>
        <w:right w:val="none" w:sz="0" w:space="0" w:color="auto"/>
      </w:divBdr>
    </w:div>
    <w:div w:id="180245738">
      <w:bodyDiv w:val="1"/>
      <w:marLeft w:val="0"/>
      <w:marRight w:val="0"/>
      <w:marTop w:val="0"/>
      <w:marBottom w:val="0"/>
      <w:divBdr>
        <w:top w:val="none" w:sz="0" w:space="0" w:color="auto"/>
        <w:left w:val="none" w:sz="0" w:space="0" w:color="auto"/>
        <w:bottom w:val="none" w:sz="0" w:space="0" w:color="auto"/>
        <w:right w:val="none" w:sz="0" w:space="0" w:color="auto"/>
      </w:divBdr>
    </w:div>
    <w:div w:id="189879291">
      <w:bodyDiv w:val="1"/>
      <w:marLeft w:val="0"/>
      <w:marRight w:val="0"/>
      <w:marTop w:val="0"/>
      <w:marBottom w:val="0"/>
      <w:divBdr>
        <w:top w:val="none" w:sz="0" w:space="0" w:color="auto"/>
        <w:left w:val="none" w:sz="0" w:space="0" w:color="auto"/>
        <w:bottom w:val="none" w:sz="0" w:space="0" w:color="auto"/>
        <w:right w:val="none" w:sz="0" w:space="0" w:color="auto"/>
      </w:divBdr>
    </w:div>
    <w:div w:id="204760248">
      <w:bodyDiv w:val="1"/>
      <w:marLeft w:val="0"/>
      <w:marRight w:val="0"/>
      <w:marTop w:val="0"/>
      <w:marBottom w:val="0"/>
      <w:divBdr>
        <w:top w:val="none" w:sz="0" w:space="0" w:color="auto"/>
        <w:left w:val="none" w:sz="0" w:space="0" w:color="auto"/>
        <w:bottom w:val="none" w:sz="0" w:space="0" w:color="auto"/>
        <w:right w:val="none" w:sz="0" w:space="0" w:color="auto"/>
      </w:divBdr>
    </w:div>
    <w:div w:id="243029975">
      <w:bodyDiv w:val="1"/>
      <w:marLeft w:val="0"/>
      <w:marRight w:val="0"/>
      <w:marTop w:val="0"/>
      <w:marBottom w:val="0"/>
      <w:divBdr>
        <w:top w:val="none" w:sz="0" w:space="0" w:color="auto"/>
        <w:left w:val="none" w:sz="0" w:space="0" w:color="auto"/>
        <w:bottom w:val="none" w:sz="0" w:space="0" w:color="auto"/>
        <w:right w:val="none" w:sz="0" w:space="0" w:color="auto"/>
      </w:divBdr>
    </w:div>
    <w:div w:id="245503319">
      <w:bodyDiv w:val="1"/>
      <w:marLeft w:val="0"/>
      <w:marRight w:val="0"/>
      <w:marTop w:val="0"/>
      <w:marBottom w:val="0"/>
      <w:divBdr>
        <w:top w:val="none" w:sz="0" w:space="0" w:color="auto"/>
        <w:left w:val="none" w:sz="0" w:space="0" w:color="auto"/>
        <w:bottom w:val="none" w:sz="0" w:space="0" w:color="auto"/>
        <w:right w:val="none" w:sz="0" w:space="0" w:color="auto"/>
      </w:divBdr>
    </w:div>
    <w:div w:id="265115627">
      <w:bodyDiv w:val="1"/>
      <w:marLeft w:val="0"/>
      <w:marRight w:val="0"/>
      <w:marTop w:val="0"/>
      <w:marBottom w:val="0"/>
      <w:divBdr>
        <w:top w:val="none" w:sz="0" w:space="0" w:color="auto"/>
        <w:left w:val="none" w:sz="0" w:space="0" w:color="auto"/>
        <w:bottom w:val="none" w:sz="0" w:space="0" w:color="auto"/>
        <w:right w:val="none" w:sz="0" w:space="0" w:color="auto"/>
      </w:divBdr>
    </w:div>
    <w:div w:id="287054563">
      <w:bodyDiv w:val="1"/>
      <w:marLeft w:val="0"/>
      <w:marRight w:val="0"/>
      <w:marTop w:val="0"/>
      <w:marBottom w:val="0"/>
      <w:divBdr>
        <w:top w:val="none" w:sz="0" w:space="0" w:color="auto"/>
        <w:left w:val="none" w:sz="0" w:space="0" w:color="auto"/>
        <w:bottom w:val="none" w:sz="0" w:space="0" w:color="auto"/>
        <w:right w:val="none" w:sz="0" w:space="0" w:color="auto"/>
      </w:divBdr>
    </w:div>
    <w:div w:id="304892686">
      <w:bodyDiv w:val="1"/>
      <w:marLeft w:val="0"/>
      <w:marRight w:val="0"/>
      <w:marTop w:val="0"/>
      <w:marBottom w:val="0"/>
      <w:divBdr>
        <w:top w:val="none" w:sz="0" w:space="0" w:color="auto"/>
        <w:left w:val="none" w:sz="0" w:space="0" w:color="auto"/>
        <w:bottom w:val="none" w:sz="0" w:space="0" w:color="auto"/>
        <w:right w:val="none" w:sz="0" w:space="0" w:color="auto"/>
      </w:divBdr>
    </w:div>
    <w:div w:id="322584854">
      <w:bodyDiv w:val="1"/>
      <w:marLeft w:val="0"/>
      <w:marRight w:val="0"/>
      <w:marTop w:val="0"/>
      <w:marBottom w:val="0"/>
      <w:divBdr>
        <w:top w:val="none" w:sz="0" w:space="0" w:color="auto"/>
        <w:left w:val="none" w:sz="0" w:space="0" w:color="auto"/>
        <w:bottom w:val="none" w:sz="0" w:space="0" w:color="auto"/>
        <w:right w:val="none" w:sz="0" w:space="0" w:color="auto"/>
      </w:divBdr>
    </w:div>
    <w:div w:id="324936708">
      <w:bodyDiv w:val="1"/>
      <w:marLeft w:val="0"/>
      <w:marRight w:val="0"/>
      <w:marTop w:val="0"/>
      <w:marBottom w:val="0"/>
      <w:divBdr>
        <w:top w:val="none" w:sz="0" w:space="0" w:color="auto"/>
        <w:left w:val="none" w:sz="0" w:space="0" w:color="auto"/>
        <w:bottom w:val="none" w:sz="0" w:space="0" w:color="auto"/>
        <w:right w:val="none" w:sz="0" w:space="0" w:color="auto"/>
      </w:divBdr>
    </w:div>
    <w:div w:id="336225531">
      <w:bodyDiv w:val="1"/>
      <w:marLeft w:val="0"/>
      <w:marRight w:val="0"/>
      <w:marTop w:val="0"/>
      <w:marBottom w:val="0"/>
      <w:divBdr>
        <w:top w:val="none" w:sz="0" w:space="0" w:color="auto"/>
        <w:left w:val="none" w:sz="0" w:space="0" w:color="auto"/>
        <w:bottom w:val="none" w:sz="0" w:space="0" w:color="auto"/>
        <w:right w:val="none" w:sz="0" w:space="0" w:color="auto"/>
      </w:divBdr>
    </w:div>
    <w:div w:id="337465976">
      <w:bodyDiv w:val="1"/>
      <w:marLeft w:val="0"/>
      <w:marRight w:val="0"/>
      <w:marTop w:val="0"/>
      <w:marBottom w:val="0"/>
      <w:divBdr>
        <w:top w:val="none" w:sz="0" w:space="0" w:color="auto"/>
        <w:left w:val="none" w:sz="0" w:space="0" w:color="auto"/>
        <w:bottom w:val="none" w:sz="0" w:space="0" w:color="auto"/>
        <w:right w:val="none" w:sz="0" w:space="0" w:color="auto"/>
      </w:divBdr>
    </w:div>
    <w:div w:id="361906293">
      <w:bodyDiv w:val="1"/>
      <w:marLeft w:val="0"/>
      <w:marRight w:val="0"/>
      <w:marTop w:val="0"/>
      <w:marBottom w:val="0"/>
      <w:divBdr>
        <w:top w:val="none" w:sz="0" w:space="0" w:color="auto"/>
        <w:left w:val="none" w:sz="0" w:space="0" w:color="auto"/>
        <w:bottom w:val="none" w:sz="0" w:space="0" w:color="auto"/>
        <w:right w:val="none" w:sz="0" w:space="0" w:color="auto"/>
      </w:divBdr>
    </w:div>
    <w:div w:id="366295821">
      <w:bodyDiv w:val="1"/>
      <w:marLeft w:val="0"/>
      <w:marRight w:val="0"/>
      <w:marTop w:val="0"/>
      <w:marBottom w:val="0"/>
      <w:divBdr>
        <w:top w:val="none" w:sz="0" w:space="0" w:color="auto"/>
        <w:left w:val="none" w:sz="0" w:space="0" w:color="auto"/>
        <w:bottom w:val="none" w:sz="0" w:space="0" w:color="auto"/>
        <w:right w:val="none" w:sz="0" w:space="0" w:color="auto"/>
      </w:divBdr>
    </w:div>
    <w:div w:id="423191274">
      <w:bodyDiv w:val="1"/>
      <w:marLeft w:val="0"/>
      <w:marRight w:val="0"/>
      <w:marTop w:val="0"/>
      <w:marBottom w:val="0"/>
      <w:divBdr>
        <w:top w:val="none" w:sz="0" w:space="0" w:color="auto"/>
        <w:left w:val="none" w:sz="0" w:space="0" w:color="auto"/>
        <w:bottom w:val="none" w:sz="0" w:space="0" w:color="auto"/>
        <w:right w:val="none" w:sz="0" w:space="0" w:color="auto"/>
      </w:divBdr>
    </w:div>
    <w:div w:id="434793440">
      <w:bodyDiv w:val="1"/>
      <w:marLeft w:val="0"/>
      <w:marRight w:val="0"/>
      <w:marTop w:val="0"/>
      <w:marBottom w:val="0"/>
      <w:divBdr>
        <w:top w:val="none" w:sz="0" w:space="0" w:color="auto"/>
        <w:left w:val="none" w:sz="0" w:space="0" w:color="auto"/>
        <w:bottom w:val="none" w:sz="0" w:space="0" w:color="auto"/>
        <w:right w:val="none" w:sz="0" w:space="0" w:color="auto"/>
      </w:divBdr>
    </w:div>
    <w:div w:id="454951648">
      <w:bodyDiv w:val="1"/>
      <w:marLeft w:val="0"/>
      <w:marRight w:val="0"/>
      <w:marTop w:val="0"/>
      <w:marBottom w:val="0"/>
      <w:divBdr>
        <w:top w:val="none" w:sz="0" w:space="0" w:color="auto"/>
        <w:left w:val="none" w:sz="0" w:space="0" w:color="auto"/>
        <w:bottom w:val="none" w:sz="0" w:space="0" w:color="auto"/>
        <w:right w:val="none" w:sz="0" w:space="0" w:color="auto"/>
      </w:divBdr>
    </w:div>
    <w:div w:id="463473306">
      <w:bodyDiv w:val="1"/>
      <w:marLeft w:val="0"/>
      <w:marRight w:val="0"/>
      <w:marTop w:val="0"/>
      <w:marBottom w:val="0"/>
      <w:divBdr>
        <w:top w:val="none" w:sz="0" w:space="0" w:color="auto"/>
        <w:left w:val="none" w:sz="0" w:space="0" w:color="auto"/>
        <w:bottom w:val="none" w:sz="0" w:space="0" w:color="auto"/>
        <w:right w:val="none" w:sz="0" w:space="0" w:color="auto"/>
      </w:divBdr>
    </w:div>
    <w:div w:id="501626238">
      <w:bodyDiv w:val="1"/>
      <w:marLeft w:val="0"/>
      <w:marRight w:val="0"/>
      <w:marTop w:val="0"/>
      <w:marBottom w:val="0"/>
      <w:divBdr>
        <w:top w:val="none" w:sz="0" w:space="0" w:color="auto"/>
        <w:left w:val="none" w:sz="0" w:space="0" w:color="auto"/>
        <w:bottom w:val="none" w:sz="0" w:space="0" w:color="auto"/>
        <w:right w:val="none" w:sz="0" w:space="0" w:color="auto"/>
      </w:divBdr>
    </w:div>
    <w:div w:id="512573463">
      <w:bodyDiv w:val="1"/>
      <w:marLeft w:val="0"/>
      <w:marRight w:val="0"/>
      <w:marTop w:val="0"/>
      <w:marBottom w:val="0"/>
      <w:divBdr>
        <w:top w:val="none" w:sz="0" w:space="0" w:color="auto"/>
        <w:left w:val="none" w:sz="0" w:space="0" w:color="auto"/>
        <w:bottom w:val="none" w:sz="0" w:space="0" w:color="auto"/>
        <w:right w:val="none" w:sz="0" w:space="0" w:color="auto"/>
      </w:divBdr>
    </w:div>
    <w:div w:id="523326131">
      <w:bodyDiv w:val="1"/>
      <w:marLeft w:val="0"/>
      <w:marRight w:val="0"/>
      <w:marTop w:val="0"/>
      <w:marBottom w:val="0"/>
      <w:divBdr>
        <w:top w:val="none" w:sz="0" w:space="0" w:color="auto"/>
        <w:left w:val="none" w:sz="0" w:space="0" w:color="auto"/>
        <w:bottom w:val="none" w:sz="0" w:space="0" w:color="auto"/>
        <w:right w:val="none" w:sz="0" w:space="0" w:color="auto"/>
      </w:divBdr>
    </w:div>
    <w:div w:id="549728682">
      <w:bodyDiv w:val="1"/>
      <w:marLeft w:val="0"/>
      <w:marRight w:val="0"/>
      <w:marTop w:val="0"/>
      <w:marBottom w:val="0"/>
      <w:divBdr>
        <w:top w:val="none" w:sz="0" w:space="0" w:color="auto"/>
        <w:left w:val="none" w:sz="0" w:space="0" w:color="auto"/>
        <w:bottom w:val="none" w:sz="0" w:space="0" w:color="auto"/>
        <w:right w:val="none" w:sz="0" w:space="0" w:color="auto"/>
      </w:divBdr>
    </w:div>
    <w:div w:id="550503860">
      <w:bodyDiv w:val="1"/>
      <w:marLeft w:val="0"/>
      <w:marRight w:val="0"/>
      <w:marTop w:val="0"/>
      <w:marBottom w:val="0"/>
      <w:divBdr>
        <w:top w:val="none" w:sz="0" w:space="0" w:color="auto"/>
        <w:left w:val="none" w:sz="0" w:space="0" w:color="auto"/>
        <w:bottom w:val="none" w:sz="0" w:space="0" w:color="auto"/>
        <w:right w:val="none" w:sz="0" w:space="0" w:color="auto"/>
      </w:divBdr>
    </w:div>
    <w:div w:id="559679964">
      <w:bodyDiv w:val="1"/>
      <w:marLeft w:val="0"/>
      <w:marRight w:val="0"/>
      <w:marTop w:val="0"/>
      <w:marBottom w:val="0"/>
      <w:divBdr>
        <w:top w:val="none" w:sz="0" w:space="0" w:color="auto"/>
        <w:left w:val="none" w:sz="0" w:space="0" w:color="auto"/>
        <w:bottom w:val="none" w:sz="0" w:space="0" w:color="auto"/>
        <w:right w:val="none" w:sz="0" w:space="0" w:color="auto"/>
      </w:divBdr>
    </w:div>
    <w:div w:id="566038497">
      <w:bodyDiv w:val="1"/>
      <w:marLeft w:val="0"/>
      <w:marRight w:val="0"/>
      <w:marTop w:val="0"/>
      <w:marBottom w:val="0"/>
      <w:divBdr>
        <w:top w:val="none" w:sz="0" w:space="0" w:color="auto"/>
        <w:left w:val="none" w:sz="0" w:space="0" w:color="auto"/>
        <w:bottom w:val="none" w:sz="0" w:space="0" w:color="auto"/>
        <w:right w:val="none" w:sz="0" w:space="0" w:color="auto"/>
      </w:divBdr>
    </w:div>
    <w:div w:id="567687951">
      <w:bodyDiv w:val="1"/>
      <w:marLeft w:val="0"/>
      <w:marRight w:val="0"/>
      <w:marTop w:val="0"/>
      <w:marBottom w:val="0"/>
      <w:divBdr>
        <w:top w:val="none" w:sz="0" w:space="0" w:color="auto"/>
        <w:left w:val="none" w:sz="0" w:space="0" w:color="auto"/>
        <w:bottom w:val="none" w:sz="0" w:space="0" w:color="auto"/>
        <w:right w:val="none" w:sz="0" w:space="0" w:color="auto"/>
      </w:divBdr>
    </w:div>
    <w:div w:id="605430535">
      <w:bodyDiv w:val="1"/>
      <w:marLeft w:val="0"/>
      <w:marRight w:val="0"/>
      <w:marTop w:val="0"/>
      <w:marBottom w:val="0"/>
      <w:divBdr>
        <w:top w:val="none" w:sz="0" w:space="0" w:color="auto"/>
        <w:left w:val="none" w:sz="0" w:space="0" w:color="auto"/>
        <w:bottom w:val="none" w:sz="0" w:space="0" w:color="auto"/>
        <w:right w:val="none" w:sz="0" w:space="0" w:color="auto"/>
      </w:divBdr>
    </w:div>
    <w:div w:id="608513378">
      <w:bodyDiv w:val="1"/>
      <w:marLeft w:val="0"/>
      <w:marRight w:val="0"/>
      <w:marTop w:val="0"/>
      <w:marBottom w:val="0"/>
      <w:divBdr>
        <w:top w:val="none" w:sz="0" w:space="0" w:color="auto"/>
        <w:left w:val="none" w:sz="0" w:space="0" w:color="auto"/>
        <w:bottom w:val="none" w:sz="0" w:space="0" w:color="auto"/>
        <w:right w:val="none" w:sz="0" w:space="0" w:color="auto"/>
      </w:divBdr>
    </w:div>
    <w:div w:id="610622830">
      <w:bodyDiv w:val="1"/>
      <w:marLeft w:val="0"/>
      <w:marRight w:val="0"/>
      <w:marTop w:val="0"/>
      <w:marBottom w:val="0"/>
      <w:divBdr>
        <w:top w:val="none" w:sz="0" w:space="0" w:color="auto"/>
        <w:left w:val="none" w:sz="0" w:space="0" w:color="auto"/>
        <w:bottom w:val="none" w:sz="0" w:space="0" w:color="auto"/>
        <w:right w:val="none" w:sz="0" w:space="0" w:color="auto"/>
      </w:divBdr>
    </w:div>
    <w:div w:id="619528457">
      <w:bodyDiv w:val="1"/>
      <w:marLeft w:val="0"/>
      <w:marRight w:val="0"/>
      <w:marTop w:val="0"/>
      <w:marBottom w:val="0"/>
      <w:divBdr>
        <w:top w:val="none" w:sz="0" w:space="0" w:color="auto"/>
        <w:left w:val="none" w:sz="0" w:space="0" w:color="auto"/>
        <w:bottom w:val="none" w:sz="0" w:space="0" w:color="auto"/>
        <w:right w:val="none" w:sz="0" w:space="0" w:color="auto"/>
      </w:divBdr>
    </w:div>
    <w:div w:id="642200650">
      <w:bodyDiv w:val="1"/>
      <w:marLeft w:val="0"/>
      <w:marRight w:val="0"/>
      <w:marTop w:val="0"/>
      <w:marBottom w:val="0"/>
      <w:divBdr>
        <w:top w:val="none" w:sz="0" w:space="0" w:color="auto"/>
        <w:left w:val="none" w:sz="0" w:space="0" w:color="auto"/>
        <w:bottom w:val="none" w:sz="0" w:space="0" w:color="auto"/>
        <w:right w:val="none" w:sz="0" w:space="0" w:color="auto"/>
      </w:divBdr>
    </w:div>
    <w:div w:id="648436507">
      <w:bodyDiv w:val="1"/>
      <w:marLeft w:val="0"/>
      <w:marRight w:val="0"/>
      <w:marTop w:val="0"/>
      <w:marBottom w:val="0"/>
      <w:divBdr>
        <w:top w:val="none" w:sz="0" w:space="0" w:color="auto"/>
        <w:left w:val="none" w:sz="0" w:space="0" w:color="auto"/>
        <w:bottom w:val="none" w:sz="0" w:space="0" w:color="auto"/>
        <w:right w:val="none" w:sz="0" w:space="0" w:color="auto"/>
      </w:divBdr>
    </w:div>
    <w:div w:id="653489026">
      <w:bodyDiv w:val="1"/>
      <w:marLeft w:val="0"/>
      <w:marRight w:val="0"/>
      <w:marTop w:val="0"/>
      <w:marBottom w:val="0"/>
      <w:divBdr>
        <w:top w:val="none" w:sz="0" w:space="0" w:color="auto"/>
        <w:left w:val="none" w:sz="0" w:space="0" w:color="auto"/>
        <w:bottom w:val="none" w:sz="0" w:space="0" w:color="auto"/>
        <w:right w:val="none" w:sz="0" w:space="0" w:color="auto"/>
      </w:divBdr>
    </w:div>
    <w:div w:id="708070626">
      <w:bodyDiv w:val="1"/>
      <w:marLeft w:val="0"/>
      <w:marRight w:val="0"/>
      <w:marTop w:val="0"/>
      <w:marBottom w:val="0"/>
      <w:divBdr>
        <w:top w:val="none" w:sz="0" w:space="0" w:color="auto"/>
        <w:left w:val="none" w:sz="0" w:space="0" w:color="auto"/>
        <w:bottom w:val="none" w:sz="0" w:space="0" w:color="auto"/>
        <w:right w:val="none" w:sz="0" w:space="0" w:color="auto"/>
      </w:divBdr>
    </w:div>
    <w:div w:id="727337741">
      <w:bodyDiv w:val="1"/>
      <w:marLeft w:val="0"/>
      <w:marRight w:val="0"/>
      <w:marTop w:val="0"/>
      <w:marBottom w:val="0"/>
      <w:divBdr>
        <w:top w:val="none" w:sz="0" w:space="0" w:color="auto"/>
        <w:left w:val="none" w:sz="0" w:space="0" w:color="auto"/>
        <w:bottom w:val="none" w:sz="0" w:space="0" w:color="auto"/>
        <w:right w:val="none" w:sz="0" w:space="0" w:color="auto"/>
      </w:divBdr>
    </w:div>
    <w:div w:id="733510332">
      <w:bodyDiv w:val="1"/>
      <w:marLeft w:val="0"/>
      <w:marRight w:val="0"/>
      <w:marTop w:val="0"/>
      <w:marBottom w:val="0"/>
      <w:divBdr>
        <w:top w:val="none" w:sz="0" w:space="0" w:color="auto"/>
        <w:left w:val="none" w:sz="0" w:space="0" w:color="auto"/>
        <w:bottom w:val="none" w:sz="0" w:space="0" w:color="auto"/>
        <w:right w:val="none" w:sz="0" w:space="0" w:color="auto"/>
      </w:divBdr>
    </w:div>
    <w:div w:id="738940654">
      <w:bodyDiv w:val="1"/>
      <w:marLeft w:val="0"/>
      <w:marRight w:val="0"/>
      <w:marTop w:val="0"/>
      <w:marBottom w:val="0"/>
      <w:divBdr>
        <w:top w:val="none" w:sz="0" w:space="0" w:color="auto"/>
        <w:left w:val="none" w:sz="0" w:space="0" w:color="auto"/>
        <w:bottom w:val="none" w:sz="0" w:space="0" w:color="auto"/>
        <w:right w:val="none" w:sz="0" w:space="0" w:color="auto"/>
      </w:divBdr>
    </w:div>
    <w:div w:id="759180274">
      <w:bodyDiv w:val="1"/>
      <w:marLeft w:val="0"/>
      <w:marRight w:val="0"/>
      <w:marTop w:val="0"/>
      <w:marBottom w:val="0"/>
      <w:divBdr>
        <w:top w:val="none" w:sz="0" w:space="0" w:color="auto"/>
        <w:left w:val="none" w:sz="0" w:space="0" w:color="auto"/>
        <w:bottom w:val="none" w:sz="0" w:space="0" w:color="auto"/>
        <w:right w:val="none" w:sz="0" w:space="0" w:color="auto"/>
      </w:divBdr>
    </w:div>
    <w:div w:id="786508246">
      <w:bodyDiv w:val="1"/>
      <w:marLeft w:val="0"/>
      <w:marRight w:val="0"/>
      <w:marTop w:val="0"/>
      <w:marBottom w:val="0"/>
      <w:divBdr>
        <w:top w:val="none" w:sz="0" w:space="0" w:color="auto"/>
        <w:left w:val="none" w:sz="0" w:space="0" w:color="auto"/>
        <w:bottom w:val="none" w:sz="0" w:space="0" w:color="auto"/>
        <w:right w:val="none" w:sz="0" w:space="0" w:color="auto"/>
      </w:divBdr>
    </w:div>
    <w:div w:id="798229107">
      <w:bodyDiv w:val="1"/>
      <w:marLeft w:val="0"/>
      <w:marRight w:val="0"/>
      <w:marTop w:val="0"/>
      <w:marBottom w:val="0"/>
      <w:divBdr>
        <w:top w:val="none" w:sz="0" w:space="0" w:color="auto"/>
        <w:left w:val="none" w:sz="0" w:space="0" w:color="auto"/>
        <w:bottom w:val="none" w:sz="0" w:space="0" w:color="auto"/>
        <w:right w:val="none" w:sz="0" w:space="0" w:color="auto"/>
      </w:divBdr>
    </w:div>
    <w:div w:id="815612493">
      <w:bodyDiv w:val="1"/>
      <w:marLeft w:val="0"/>
      <w:marRight w:val="0"/>
      <w:marTop w:val="0"/>
      <w:marBottom w:val="0"/>
      <w:divBdr>
        <w:top w:val="none" w:sz="0" w:space="0" w:color="auto"/>
        <w:left w:val="none" w:sz="0" w:space="0" w:color="auto"/>
        <w:bottom w:val="none" w:sz="0" w:space="0" w:color="auto"/>
        <w:right w:val="none" w:sz="0" w:space="0" w:color="auto"/>
      </w:divBdr>
    </w:div>
    <w:div w:id="817496229">
      <w:bodyDiv w:val="1"/>
      <w:marLeft w:val="0"/>
      <w:marRight w:val="0"/>
      <w:marTop w:val="0"/>
      <w:marBottom w:val="0"/>
      <w:divBdr>
        <w:top w:val="none" w:sz="0" w:space="0" w:color="auto"/>
        <w:left w:val="none" w:sz="0" w:space="0" w:color="auto"/>
        <w:bottom w:val="none" w:sz="0" w:space="0" w:color="auto"/>
        <w:right w:val="none" w:sz="0" w:space="0" w:color="auto"/>
      </w:divBdr>
    </w:div>
    <w:div w:id="840657569">
      <w:bodyDiv w:val="1"/>
      <w:marLeft w:val="0"/>
      <w:marRight w:val="0"/>
      <w:marTop w:val="0"/>
      <w:marBottom w:val="0"/>
      <w:divBdr>
        <w:top w:val="none" w:sz="0" w:space="0" w:color="auto"/>
        <w:left w:val="none" w:sz="0" w:space="0" w:color="auto"/>
        <w:bottom w:val="none" w:sz="0" w:space="0" w:color="auto"/>
        <w:right w:val="none" w:sz="0" w:space="0" w:color="auto"/>
      </w:divBdr>
    </w:div>
    <w:div w:id="844317964">
      <w:bodyDiv w:val="1"/>
      <w:marLeft w:val="0"/>
      <w:marRight w:val="0"/>
      <w:marTop w:val="0"/>
      <w:marBottom w:val="0"/>
      <w:divBdr>
        <w:top w:val="none" w:sz="0" w:space="0" w:color="auto"/>
        <w:left w:val="none" w:sz="0" w:space="0" w:color="auto"/>
        <w:bottom w:val="none" w:sz="0" w:space="0" w:color="auto"/>
        <w:right w:val="none" w:sz="0" w:space="0" w:color="auto"/>
      </w:divBdr>
    </w:div>
    <w:div w:id="845439386">
      <w:bodyDiv w:val="1"/>
      <w:marLeft w:val="0"/>
      <w:marRight w:val="0"/>
      <w:marTop w:val="0"/>
      <w:marBottom w:val="0"/>
      <w:divBdr>
        <w:top w:val="none" w:sz="0" w:space="0" w:color="auto"/>
        <w:left w:val="none" w:sz="0" w:space="0" w:color="auto"/>
        <w:bottom w:val="none" w:sz="0" w:space="0" w:color="auto"/>
        <w:right w:val="none" w:sz="0" w:space="0" w:color="auto"/>
      </w:divBdr>
    </w:div>
    <w:div w:id="852496733">
      <w:bodyDiv w:val="1"/>
      <w:marLeft w:val="0"/>
      <w:marRight w:val="0"/>
      <w:marTop w:val="0"/>
      <w:marBottom w:val="0"/>
      <w:divBdr>
        <w:top w:val="none" w:sz="0" w:space="0" w:color="auto"/>
        <w:left w:val="none" w:sz="0" w:space="0" w:color="auto"/>
        <w:bottom w:val="none" w:sz="0" w:space="0" w:color="auto"/>
        <w:right w:val="none" w:sz="0" w:space="0" w:color="auto"/>
      </w:divBdr>
    </w:div>
    <w:div w:id="867181370">
      <w:bodyDiv w:val="1"/>
      <w:marLeft w:val="0"/>
      <w:marRight w:val="0"/>
      <w:marTop w:val="0"/>
      <w:marBottom w:val="0"/>
      <w:divBdr>
        <w:top w:val="none" w:sz="0" w:space="0" w:color="auto"/>
        <w:left w:val="none" w:sz="0" w:space="0" w:color="auto"/>
        <w:bottom w:val="none" w:sz="0" w:space="0" w:color="auto"/>
        <w:right w:val="none" w:sz="0" w:space="0" w:color="auto"/>
      </w:divBdr>
    </w:div>
    <w:div w:id="900138572">
      <w:bodyDiv w:val="1"/>
      <w:marLeft w:val="0"/>
      <w:marRight w:val="0"/>
      <w:marTop w:val="0"/>
      <w:marBottom w:val="0"/>
      <w:divBdr>
        <w:top w:val="none" w:sz="0" w:space="0" w:color="auto"/>
        <w:left w:val="none" w:sz="0" w:space="0" w:color="auto"/>
        <w:bottom w:val="none" w:sz="0" w:space="0" w:color="auto"/>
        <w:right w:val="none" w:sz="0" w:space="0" w:color="auto"/>
      </w:divBdr>
    </w:div>
    <w:div w:id="908348164">
      <w:bodyDiv w:val="1"/>
      <w:marLeft w:val="0"/>
      <w:marRight w:val="0"/>
      <w:marTop w:val="0"/>
      <w:marBottom w:val="0"/>
      <w:divBdr>
        <w:top w:val="none" w:sz="0" w:space="0" w:color="auto"/>
        <w:left w:val="none" w:sz="0" w:space="0" w:color="auto"/>
        <w:bottom w:val="none" w:sz="0" w:space="0" w:color="auto"/>
        <w:right w:val="none" w:sz="0" w:space="0" w:color="auto"/>
      </w:divBdr>
    </w:div>
    <w:div w:id="917058455">
      <w:bodyDiv w:val="1"/>
      <w:marLeft w:val="0"/>
      <w:marRight w:val="0"/>
      <w:marTop w:val="0"/>
      <w:marBottom w:val="0"/>
      <w:divBdr>
        <w:top w:val="none" w:sz="0" w:space="0" w:color="auto"/>
        <w:left w:val="none" w:sz="0" w:space="0" w:color="auto"/>
        <w:bottom w:val="none" w:sz="0" w:space="0" w:color="auto"/>
        <w:right w:val="none" w:sz="0" w:space="0" w:color="auto"/>
      </w:divBdr>
    </w:div>
    <w:div w:id="918907775">
      <w:bodyDiv w:val="1"/>
      <w:marLeft w:val="0"/>
      <w:marRight w:val="0"/>
      <w:marTop w:val="0"/>
      <w:marBottom w:val="0"/>
      <w:divBdr>
        <w:top w:val="none" w:sz="0" w:space="0" w:color="auto"/>
        <w:left w:val="none" w:sz="0" w:space="0" w:color="auto"/>
        <w:bottom w:val="none" w:sz="0" w:space="0" w:color="auto"/>
        <w:right w:val="none" w:sz="0" w:space="0" w:color="auto"/>
      </w:divBdr>
    </w:div>
    <w:div w:id="956519866">
      <w:bodyDiv w:val="1"/>
      <w:marLeft w:val="0"/>
      <w:marRight w:val="0"/>
      <w:marTop w:val="0"/>
      <w:marBottom w:val="0"/>
      <w:divBdr>
        <w:top w:val="none" w:sz="0" w:space="0" w:color="auto"/>
        <w:left w:val="none" w:sz="0" w:space="0" w:color="auto"/>
        <w:bottom w:val="none" w:sz="0" w:space="0" w:color="auto"/>
        <w:right w:val="none" w:sz="0" w:space="0" w:color="auto"/>
      </w:divBdr>
    </w:div>
    <w:div w:id="983436795">
      <w:bodyDiv w:val="1"/>
      <w:marLeft w:val="0"/>
      <w:marRight w:val="0"/>
      <w:marTop w:val="0"/>
      <w:marBottom w:val="0"/>
      <w:divBdr>
        <w:top w:val="none" w:sz="0" w:space="0" w:color="auto"/>
        <w:left w:val="none" w:sz="0" w:space="0" w:color="auto"/>
        <w:bottom w:val="none" w:sz="0" w:space="0" w:color="auto"/>
        <w:right w:val="none" w:sz="0" w:space="0" w:color="auto"/>
      </w:divBdr>
    </w:div>
    <w:div w:id="1002510950">
      <w:bodyDiv w:val="1"/>
      <w:marLeft w:val="0"/>
      <w:marRight w:val="0"/>
      <w:marTop w:val="0"/>
      <w:marBottom w:val="0"/>
      <w:divBdr>
        <w:top w:val="none" w:sz="0" w:space="0" w:color="auto"/>
        <w:left w:val="none" w:sz="0" w:space="0" w:color="auto"/>
        <w:bottom w:val="none" w:sz="0" w:space="0" w:color="auto"/>
        <w:right w:val="none" w:sz="0" w:space="0" w:color="auto"/>
      </w:divBdr>
    </w:div>
    <w:div w:id="1004817905">
      <w:bodyDiv w:val="1"/>
      <w:marLeft w:val="0"/>
      <w:marRight w:val="0"/>
      <w:marTop w:val="0"/>
      <w:marBottom w:val="0"/>
      <w:divBdr>
        <w:top w:val="none" w:sz="0" w:space="0" w:color="auto"/>
        <w:left w:val="none" w:sz="0" w:space="0" w:color="auto"/>
        <w:bottom w:val="none" w:sz="0" w:space="0" w:color="auto"/>
        <w:right w:val="none" w:sz="0" w:space="0" w:color="auto"/>
      </w:divBdr>
    </w:div>
    <w:div w:id="1009791946">
      <w:bodyDiv w:val="1"/>
      <w:marLeft w:val="0"/>
      <w:marRight w:val="0"/>
      <w:marTop w:val="0"/>
      <w:marBottom w:val="0"/>
      <w:divBdr>
        <w:top w:val="none" w:sz="0" w:space="0" w:color="auto"/>
        <w:left w:val="none" w:sz="0" w:space="0" w:color="auto"/>
        <w:bottom w:val="none" w:sz="0" w:space="0" w:color="auto"/>
        <w:right w:val="none" w:sz="0" w:space="0" w:color="auto"/>
      </w:divBdr>
    </w:div>
    <w:div w:id="1021467330">
      <w:bodyDiv w:val="1"/>
      <w:marLeft w:val="0"/>
      <w:marRight w:val="0"/>
      <w:marTop w:val="0"/>
      <w:marBottom w:val="0"/>
      <w:divBdr>
        <w:top w:val="none" w:sz="0" w:space="0" w:color="auto"/>
        <w:left w:val="none" w:sz="0" w:space="0" w:color="auto"/>
        <w:bottom w:val="none" w:sz="0" w:space="0" w:color="auto"/>
        <w:right w:val="none" w:sz="0" w:space="0" w:color="auto"/>
      </w:divBdr>
    </w:div>
    <w:div w:id="1031489480">
      <w:bodyDiv w:val="1"/>
      <w:marLeft w:val="0"/>
      <w:marRight w:val="0"/>
      <w:marTop w:val="0"/>
      <w:marBottom w:val="0"/>
      <w:divBdr>
        <w:top w:val="none" w:sz="0" w:space="0" w:color="auto"/>
        <w:left w:val="none" w:sz="0" w:space="0" w:color="auto"/>
        <w:bottom w:val="none" w:sz="0" w:space="0" w:color="auto"/>
        <w:right w:val="none" w:sz="0" w:space="0" w:color="auto"/>
      </w:divBdr>
    </w:div>
    <w:div w:id="1053963471">
      <w:bodyDiv w:val="1"/>
      <w:marLeft w:val="0"/>
      <w:marRight w:val="0"/>
      <w:marTop w:val="0"/>
      <w:marBottom w:val="0"/>
      <w:divBdr>
        <w:top w:val="none" w:sz="0" w:space="0" w:color="auto"/>
        <w:left w:val="none" w:sz="0" w:space="0" w:color="auto"/>
        <w:bottom w:val="none" w:sz="0" w:space="0" w:color="auto"/>
        <w:right w:val="none" w:sz="0" w:space="0" w:color="auto"/>
      </w:divBdr>
    </w:div>
    <w:div w:id="1150367205">
      <w:bodyDiv w:val="1"/>
      <w:marLeft w:val="0"/>
      <w:marRight w:val="0"/>
      <w:marTop w:val="0"/>
      <w:marBottom w:val="0"/>
      <w:divBdr>
        <w:top w:val="none" w:sz="0" w:space="0" w:color="auto"/>
        <w:left w:val="none" w:sz="0" w:space="0" w:color="auto"/>
        <w:bottom w:val="none" w:sz="0" w:space="0" w:color="auto"/>
        <w:right w:val="none" w:sz="0" w:space="0" w:color="auto"/>
      </w:divBdr>
    </w:div>
    <w:div w:id="1161234374">
      <w:bodyDiv w:val="1"/>
      <w:marLeft w:val="0"/>
      <w:marRight w:val="0"/>
      <w:marTop w:val="0"/>
      <w:marBottom w:val="0"/>
      <w:divBdr>
        <w:top w:val="none" w:sz="0" w:space="0" w:color="auto"/>
        <w:left w:val="none" w:sz="0" w:space="0" w:color="auto"/>
        <w:bottom w:val="none" w:sz="0" w:space="0" w:color="auto"/>
        <w:right w:val="none" w:sz="0" w:space="0" w:color="auto"/>
      </w:divBdr>
    </w:div>
    <w:div w:id="1165239540">
      <w:bodyDiv w:val="1"/>
      <w:marLeft w:val="0"/>
      <w:marRight w:val="0"/>
      <w:marTop w:val="0"/>
      <w:marBottom w:val="0"/>
      <w:divBdr>
        <w:top w:val="none" w:sz="0" w:space="0" w:color="auto"/>
        <w:left w:val="none" w:sz="0" w:space="0" w:color="auto"/>
        <w:bottom w:val="none" w:sz="0" w:space="0" w:color="auto"/>
        <w:right w:val="none" w:sz="0" w:space="0" w:color="auto"/>
      </w:divBdr>
    </w:div>
    <w:div w:id="1201822890">
      <w:bodyDiv w:val="1"/>
      <w:marLeft w:val="0"/>
      <w:marRight w:val="0"/>
      <w:marTop w:val="0"/>
      <w:marBottom w:val="0"/>
      <w:divBdr>
        <w:top w:val="none" w:sz="0" w:space="0" w:color="auto"/>
        <w:left w:val="none" w:sz="0" w:space="0" w:color="auto"/>
        <w:bottom w:val="none" w:sz="0" w:space="0" w:color="auto"/>
        <w:right w:val="none" w:sz="0" w:space="0" w:color="auto"/>
      </w:divBdr>
    </w:div>
    <w:div w:id="1205095311">
      <w:bodyDiv w:val="1"/>
      <w:marLeft w:val="0"/>
      <w:marRight w:val="0"/>
      <w:marTop w:val="0"/>
      <w:marBottom w:val="0"/>
      <w:divBdr>
        <w:top w:val="none" w:sz="0" w:space="0" w:color="auto"/>
        <w:left w:val="none" w:sz="0" w:space="0" w:color="auto"/>
        <w:bottom w:val="none" w:sz="0" w:space="0" w:color="auto"/>
        <w:right w:val="none" w:sz="0" w:space="0" w:color="auto"/>
      </w:divBdr>
    </w:div>
    <w:div w:id="1206798219">
      <w:bodyDiv w:val="1"/>
      <w:marLeft w:val="0"/>
      <w:marRight w:val="0"/>
      <w:marTop w:val="0"/>
      <w:marBottom w:val="0"/>
      <w:divBdr>
        <w:top w:val="none" w:sz="0" w:space="0" w:color="auto"/>
        <w:left w:val="none" w:sz="0" w:space="0" w:color="auto"/>
        <w:bottom w:val="none" w:sz="0" w:space="0" w:color="auto"/>
        <w:right w:val="none" w:sz="0" w:space="0" w:color="auto"/>
      </w:divBdr>
    </w:div>
    <w:div w:id="1244798977">
      <w:bodyDiv w:val="1"/>
      <w:marLeft w:val="0"/>
      <w:marRight w:val="0"/>
      <w:marTop w:val="0"/>
      <w:marBottom w:val="0"/>
      <w:divBdr>
        <w:top w:val="none" w:sz="0" w:space="0" w:color="auto"/>
        <w:left w:val="none" w:sz="0" w:space="0" w:color="auto"/>
        <w:bottom w:val="none" w:sz="0" w:space="0" w:color="auto"/>
        <w:right w:val="none" w:sz="0" w:space="0" w:color="auto"/>
      </w:divBdr>
    </w:div>
    <w:div w:id="1260261482">
      <w:bodyDiv w:val="1"/>
      <w:marLeft w:val="0"/>
      <w:marRight w:val="0"/>
      <w:marTop w:val="0"/>
      <w:marBottom w:val="0"/>
      <w:divBdr>
        <w:top w:val="none" w:sz="0" w:space="0" w:color="auto"/>
        <w:left w:val="none" w:sz="0" w:space="0" w:color="auto"/>
        <w:bottom w:val="none" w:sz="0" w:space="0" w:color="auto"/>
        <w:right w:val="none" w:sz="0" w:space="0" w:color="auto"/>
      </w:divBdr>
    </w:div>
    <w:div w:id="1288779521">
      <w:bodyDiv w:val="1"/>
      <w:marLeft w:val="0"/>
      <w:marRight w:val="0"/>
      <w:marTop w:val="0"/>
      <w:marBottom w:val="0"/>
      <w:divBdr>
        <w:top w:val="none" w:sz="0" w:space="0" w:color="auto"/>
        <w:left w:val="none" w:sz="0" w:space="0" w:color="auto"/>
        <w:bottom w:val="none" w:sz="0" w:space="0" w:color="auto"/>
        <w:right w:val="none" w:sz="0" w:space="0" w:color="auto"/>
      </w:divBdr>
    </w:div>
    <w:div w:id="1300841153">
      <w:bodyDiv w:val="1"/>
      <w:marLeft w:val="0"/>
      <w:marRight w:val="0"/>
      <w:marTop w:val="0"/>
      <w:marBottom w:val="0"/>
      <w:divBdr>
        <w:top w:val="none" w:sz="0" w:space="0" w:color="auto"/>
        <w:left w:val="none" w:sz="0" w:space="0" w:color="auto"/>
        <w:bottom w:val="none" w:sz="0" w:space="0" w:color="auto"/>
        <w:right w:val="none" w:sz="0" w:space="0" w:color="auto"/>
      </w:divBdr>
    </w:div>
    <w:div w:id="1315917406">
      <w:bodyDiv w:val="1"/>
      <w:marLeft w:val="0"/>
      <w:marRight w:val="0"/>
      <w:marTop w:val="0"/>
      <w:marBottom w:val="0"/>
      <w:divBdr>
        <w:top w:val="none" w:sz="0" w:space="0" w:color="auto"/>
        <w:left w:val="none" w:sz="0" w:space="0" w:color="auto"/>
        <w:bottom w:val="none" w:sz="0" w:space="0" w:color="auto"/>
        <w:right w:val="none" w:sz="0" w:space="0" w:color="auto"/>
      </w:divBdr>
    </w:div>
    <w:div w:id="1319461845">
      <w:bodyDiv w:val="1"/>
      <w:marLeft w:val="0"/>
      <w:marRight w:val="0"/>
      <w:marTop w:val="0"/>
      <w:marBottom w:val="0"/>
      <w:divBdr>
        <w:top w:val="none" w:sz="0" w:space="0" w:color="auto"/>
        <w:left w:val="none" w:sz="0" w:space="0" w:color="auto"/>
        <w:bottom w:val="none" w:sz="0" w:space="0" w:color="auto"/>
        <w:right w:val="none" w:sz="0" w:space="0" w:color="auto"/>
      </w:divBdr>
    </w:div>
    <w:div w:id="1338733645">
      <w:bodyDiv w:val="1"/>
      <w:marLeft w:val="0"/>
      <w:marRight w:val="0"/>
      <w:marTop w:val="0"/>
      <w:marBottom w:val="0"/>
      <w:divBdr>
        <w:top w:val="none" w:sz="0" w:space="0" w:color="auto"/>
        <w:left w:val="none" w:sz="0" w:space="0" w:color="auto"/>
        <w:bottom w:val="none" w:sz="0" w:space="0" w:color="auto"/>
        <w:right w:val="none" w:sz="0" w:space="0" w:color="auto"/>
      </w:divBdr>
    </w:div>
    <w:div w:id="1350570492">
      <w:bodyDiv w:val="1"/>
      <w:marLeft w:val="0"/>
      <w:marRight w:val="0"/>
      <w:marTop w:val="0"/>
      <w:marBottom w:val="0"/>
      <w:divBdr>
        <w:top w:val="none" w:sz="0" w:space="0" w:color="auto"/>
        <w:left w:val="none" w:sz="0" w:space="0" w:color="auto"/>
        <w:bottom w:val="none" w:sz="0" w:space="0" w:color="auto"/>
        <w:right w:val="none" w:sz="0" w:space="0" w:color="auto"/>
      </w:divBdr>
    </w:div>
    <w:div w:id="1428385547">
      <w:bodyDiv w:val="1"/>
      <w:marLeft w:val="0"/>
      <w:marRight w:val="0"/>
      <w:marTop w:val="0"/>
      <w:marBottom w:val="0"/>
      <w:divBdr>
        <w:top w:val="none" w:sz="0" w:space="0" w:color="auto"/>
        <w:left w:val="none" w:sz="0" w:space="0" w:color="auto"/>
        <w:bottom w:val="none" w:sz="0" w:space="0" w:color="auto"/>
        <w:right w:val="none" w:sz="0" w:space="0" w:color="auto"/>
      </w:divBdr>
    </w:div>
    <w:div w:id="1438870682">
      <w:bodyDiv w:val="1"/>
      <w:marLeft w:val="0"/>
      <w:marRight w:val="0"/>
      <w:marTop w:val="0"/>
      <w:marBottom w:val="0"/>
      <w:divBdr>
        <w:top w:val="none" w:sz="0" w:space="0" w:color="auto"/>
        <w:left w:val="none" w:sz="0" w:space="0" w:color="auto"/>
        <w:bottom w:val="none" w:sz="0" w:space="0" w:color="auto"/>
        <w:right w:val="none" w:sz="0" w:space="0" w:color="auto"/>
      </w:divBdr>
    </w:div>
    <w:div w:id="1445953440">
      <w:bodyDiv w:val="1"/>
      <w:marLeft w:val="0"/>
      <w:marRight w:val="0"/>
      <w:marTop w:val="0"/>
      <w:marBottom w:val="0"/>
      <w:divBdr>
        <w:top w:val="none" w:sz="0" w:space="0" w:color="auto"/>
        <w:left w:val="none" w:sz="0" w:space="0" w:color="auto"/>
        <w:bottom w:val="none" w:sz="0" w:space="0" w:color="auto"/>
        <w:right w:val="none" w:sz="0" w:space="0" w:color="auto"/>
      </w:divBdr>
    </w:div>
    <w:div w:id="1448696765">
      <w:bodyDiv w:val="1"/>
      <w:marLeft w:val="0"/>
      <w:marRight w:val="0"/>
      <w:marTop w:val="0"/>
      <w:marBottom w:val="0"/>
      <w:divBdr>
        <w:top w:val="none" w:sz="0" w:space="0" w:color="auto"/>
        <w:left w:val="none" w:sz="0" w:space="0" w:color="auto"/>
        <w:bottom w:val="none" w:sz="0" w:space="0" w:color="auto"/>
        <w:right w:val="none" w:sz="0" w:space="0" w:color="auto"/>
      </w:divBdr>
    </w:div>
    <w:div w:id="1507862937">
      <w:bodyDiv w:val="1"/>
      <w:marLeft w:val="0"/>
      <w:marRight w:val="0"/>
      <w:marTop w:val="0"/>
      <w:marBottom w:val="0"/>
      <w:divBdr>
        <w:top w:val="none" w:sz="0" w:space="0" w:color="auto"/>
        <w:left w:val="none" w:sz="0" w:space="0" w:color="auto"/>
        <w:bottom w:val="none" w:sz="0" w:space="0" w:color="auto"/>
        <w:right w:val="none" w:sz="0" w:space="0" w:color="auto"/>
      </w:divBdr>
    </w:div>
    <w:div w:id="1535531953">
      <w:bodyDiv w:val="1"/>
      <w:marLeft w:val="0"/>
      <w:marRight w:val="0"/>
      <w:marTop w:val="0"/>
      <w:marBottom w:val="0"/>
      <w:divBdr>
        <w:top w:val="none" w:sz="0" w:space="0" w:color="auto"/>
        <w:left w:val="none" w:sz="0" w:space="0" w:color="auto"/>
        <w:bottom w:val="none" w:sz="0" w:space="0" w:color="auto"/>
        <w:right w:val="none" w:sz="0" w:space="0" w:color="auto"/>
      </w:divBdr>
    </w:div>
    <w:div w:id="1538860302">
      <w:bodyDiv w:val="1"/>
      <w:marLeft w:val="0"/>
      <w:marRight w:val="0"/>
      <w:marTop w:val="0"/>
      <w:marBottom w:val="0"/>
      <w:divBdr>
        <w:top w:val="none" w:sz="0" w:space="0" w:color="auto"/>
        <w:left w:val="none" w:sz="0" w:space="0" w:color="auto"/>
        <w:bottom w:val="none" w:sz="0" w:space="0" w:color="auto"/>
        <w:right w:val="none" w:sz="0" w:space="0" w:color="auto"/>
      </w:divBdr>
    </w:div>
    <w:div w:id="1561475544">
      <w:bodyDiv w:val="1"/>
      <w:marLeft w:val="0"/>
      <w:marRight w:val="0"/>
      <w:marTop w:val="0"/>
      <w:marBottom w:val="0"/>
      <w:divBdr>
        <w:top w:val="none" w:sz="0" w:space="0" w:color="auto"/>
        <w:left w:val="none" w:sz="0" w:space="0" w:color="auto"/>
        <w:bottom w:val="none" w:sz="0" w:space="0" w:color="auto"/>
        <w:right w:val="none" w:sz="0" w:space="0" w:color="auto"/>
      </w:divBdr>
    </w:div>
    <w:div w:id="1574967016">
      <w:bodyDiv w:val="1"/>
      <w:marLeft w:val="0"/>
      <w:marRight w:val="0"/>
      <w:marTop w:val="0"/>
      <w:marBottom w:val="0"/>
      <w:divBdr>
        <w:top w:val="none" w:sz="0" w:space="0" w:color="auto"/>
        <w:left w:val="none" w:sz="0" w:space="0" w:color="auto"/>
        <w:bottom w:val="none" w:sz="0" w:space="0" w:color="auto"/>
        <w:right w:val="none" w:sz="0" w:space="0" w:color="auto"/>
      </w:divBdr>
    </w:div>
    <w:div w:id="1610315921">
      <w:bodyDiv w:val="1"/>
      <w:marLeft w:val="0"/>
      <w:marRight w:val="0"/>
      <w:marTop w:val="0"/>
      <w:marBottom w:val="0"/>
      <w:divBdr>
        <w:top w:val="none" w:sz="0" w:space="0" w:color="auto"/>
        <w:left w:val="none" w:sz="0" w:space="0" w:color="auto"/>
        <w:bottom w:val="none" w:sz="0" w:space="0" w:color="auto"/>
        <w:right w:val="none" w:sz="0" w:space="0" w:color="auto"/>
      </w:divBdr>
    </w:div>
    <w:div w:id="1629968414">
      <w:bodyDiv w:val="1"/>
      <w:marLeft w:val="0"/>
      <w:marRight w:val="0"/>
      <w:marTop w:val="0"/>
      <w:marBottom w:val="0"/>
      <w:divBdr>
        <w:top w:val="none" w:sz="0" w:space="0" w:color="auto"/>
        <w:left w:val="none" w:sz="0" w:space="0" w:color="auto"/>
        <w:bottom w:val="none" w:sz="0" w:space="0" w:color="auto"/>
        <w:right w:val="none" w:sz="0" w:space="0" w:color="auto"/>
      </w:divBdr>
    </w:div>
    <w:div w:id="1637296314">
      <w:bodyDiv w:val="1"/>
      <w:marLeft w:val="0"/>
      <w:marRight w:val="0"/>
      <w:marTop w:val="0"/>
      <w:marBottom w:val="0"/>
      <w:divBdr>
        <w:top w:val="none" w:sz="0" w:space="0" w:color="auto"/>
        <w:left w:val="none" w:sz="0" w:space="0" w:color="auto"/>
        <w:bottom w:val="none" w:sz="0" w:space="0" w:color="auto"/>
        <w:right w:val="none" w:sz="0" w:space="0" w:color="auto"/>
      </w:divBdr>
    </w:div>
    <w:div w:id="1685324122">
      <w:bodyDiv w:val="1"/>
      <w:marLeft w:val="0"/>
      <w:marRight w:val="0"/>
      <w:marTop w:val="0"/>
      <w:marBottom w:val="0"/>
      <w:divBdr>
        <w:top w:val="none" w:sz="0" w:space="0" w:color="auto"/>
        <w:left w:val="none" w:sz="0" w:space="0" w:color="auto"/>
        <w:bottom w:val="none" w:sz="0" w:space="0" w:color="auto"/>
        <w:right w:val="none" w:sz="0" w:space="0" w:color="auto"/>
      </w:divBdr>
    </w:div>
    <w:div w:id="1688747086">
      <w:bodyDiv w:val="1"/>
      <w:marLeft w:val="0"/>
      <w:marRight w:val="0"/>
      <w:marTop w:val="0"/>
      <w:marBottom w:val="0"/>
      <w:divBdr>
        <w:top w:val="none" w:sz="0" w:space="0" w:color="auto"/>
        <w:left w:val="none" w:sz="0" w:space="0" w:color="auto"/>
        <w:bottom w:val="none" w:sz="0" w:space="0" w:color="auto"/>
        <w:right w:val="none" w:sz="0" w:space="0" w:color="auto"/>
      </w:divBdr>
    </w:div>
    <w:div w:id="1698461105">
      <w:bodyDiv w:val="1"/>
      <w:marLeft w:val="0"/>
      <w:marRight w:val="0"/>
      <w:marTop w:val="0"/>
      <w:marBottom w:val="0"/>
      <w:divBdr>
        <w:top w:val="none" w:sz="0" w:space="0" w:color="auto"/>
        <w:left w:val="none" w:sz="0" w:space="0" w:color="auto"/>
        <w:bottom w:val="none" w:sz="0" w:space="0" w:color="auto"/>
        <w:right w:val="none" w:sz="0" w:space="0" w:color="auto"/>
      </w:divBdr>
    </w:div>
    <w:div w:id="1705598929">
      <w:bodyDiv w:val="1"/>
      <w:marLeft w:val="0"/>
      <w:marRight w:val="0"/>
      <w:marTop w:val="0"/>
      <w:marBottom w:val="0"/>
      <w:divBdr>
        <w:top w:val="none" w:sz="0" w:space="0" w:color="auto"/>
        <w:left w:val="none" w:sz="0" w:space="0" w:color="auto"/>
        <w:bottom w:val="none" w:sz="0" w:space="0" w:color="auto"/>
        <w:right w:val="none" w:sz="0" w:space="0" w:color="auto"/>
      </w:divBdr>
    </w:div>
    <w:div w:id="1726100955">
      <w:bodyDiv w:val="1"/>
      <w:marLeft w:val="0"/>
      <w:marRight w:val="0"/>
      <w:marTop w:val="0"/>
      <w:marBottom w:val="0"/>
      <w:divBdr>
        <w:top w:val="none" w:sz="0" w:space="0" w:color="auto"/>
        <w:left w:val="none" w:sz="0" w:space="0" w:color="auto"/>
        <w:bottom w:val="none" w:sz="0" w:space="0" w:color="auto"/>
        <w:right w:val="none" w:sz="0" w:space="0" w:color="auto"/>
      </w:divBdr>
    </w:div>
    <w:div w:id="1741637974">
      <w:bodyDiv w:val="1"/>
      <w:marLeft w:val="0"/>
      <w:marRight w:val="0"/>
      <w:marTop w:val="0"/>
      <w:marBottom w:val="0"/>
      <w:divBdr>
        <w:top w:val="none" w:sz="0" w:space="0" w:color="auto"/>
        <w:left w:val="none" w:sz="0" w:space="0" w:color="auto"/>
        <w:bottom w:val="none" w:sz="0" w:space="0" w:color="auto"/>
        <w:right w:val="none" w:sz="0" w:space="0" w:color="auto"/>
      </w:divBdr>
    </w:div>
    <w:div w:id="1747218531">
      <w:bodyDiv w:val="1"/>
      <w:marLeft w:val="0"/>
      <w:marRight w:val="0"/>
      <w:marTop w:val="0"/>
      <w:marBottom w:val="0"/>
      <w:divBdr>
        <w:top w:val="none" w:sz="0" w:space="0" w:color="auto"/>
        <w:left w:val="none" w:sz="0" w:space="0" w:color="auto"/>
        <w:bottom w:val="none" w:sz="0" w:space="0" w:color="auto"/>
        <w:right w:val="none" w:sz="0" w:space="0" w:color="auto"/>
      </w:divBdr>
    </w:div>
    <w:div w:id="1781994024">
      <w:bodyDiv w:val="1"/>
      <w:marLeft w:val="0"/>
      <w:marRight w:val="0"/>
      <w:marTop w:val="0"/>
      <w:marBottom w:val="0"/>
      <w:divBdr>
        <w:top w:val="none" w:sz="0" w:space="0" w:color="auto"/>
        <w:left w:val="none" w:sz="0" w:space="0" w:color="auto"/>
        <w:bottom w:val="none" w:sz="0" w:space="0" w:color="auto"/>
        <w:right w:val="none" w:sz="0" w:space="0" w:color="auto"/>
      </w:divBdr>
    </w:div>
    <w:div w:id="1822690964">
      <w:bodyDiv w:val="1"/>
      <w:marLeft w:val="0"/>
      <w:marRight w:val="0"/>
      <w:marTop w:val="0"/>
      <w:marBottom w:val="0"/>
      <w:divBdr>
        <w:top w:val="none" w:sz="0" w:space="0" w:color="auto"/>
        <w:left w:val="none" w:sz="0" w:space="0" w:color="auto"/>
        <w:bottom w:val="none" w:sz="0" w:space="0" w:color="auto"/>
        <w:right w:val="none" w:sz="0" w:space="0" w:color="auto"/>
      </w:divBdr>
    </w:div>
    <w:div w:id="1829780124">
      <w:bodyDiv w:val="1"/>
      <w:marLeft w:val="0"/>
      <w:marRight w:val="0"/>
      <w:marTop w:val="0"/>
      <w:marBottom w:val="0"/>
      <w:divBdr>
        <w:top w:val="none" w:sz="0" w:space="0" w:color="auto"/>
        <w:left w:val="none" w:sz="0" w:space="0" w:color="auto"/>
        <w:bottom w:val="none" w:sz="0" w:space="0" w:color="auto"/>
        <w:right w:val="none" w:sz="0" w:space="0" w:color="auto"/>
      </w:divBdr>
    </w:div>
    <w:div w:id="1833637282">
      <w:bodyDiv w:val="1"/>
      <w:marLeft w:val="0"/>
      <w:marRight w:val="0"/>
      <w:marTop w:val="0"/>
      <w:marBottom w:val="0"/>
      <w:divBdr>
        <w:top w:val="none" w:sz="0" w:space="0" w:color="auto"/>
        <w:left w:val="none" w:sz="0" w:space="0" w:color="auto"/>
        <w:bottom w:val="none" w:sz="0" w:space="0" w:color="auto"/>
        <w:right w:val="none" w:sz="0" w:space="0" w:color="auto"/>
      </w:divBdr>
    </w:div>
    <w:div w:id="1859348213">
      <w:bodyDiv w:val="1"/>
      <w:marLeft w:val="0"/>
      <w:marRight w:val="0"/>
      <w:marTop w:val="0"/>
      <w:marBottom w:val="0"/>
      <w:divBdr>
        <w:top w:val="none" w:sz="0" w:space="0" w:color="auto"/>
        <w:left w:val="none" w:sz="0" w:space="0" w:color="auto"/>
        <w:bottom w:val="none" w:sz="0" w:space="0" w:color="auto"/>
        <w:right w:val="none" w:sz="0" w:space="0" w:color="auto"/>
      </w:divBdr>
    </w:div>
    <w:div w:id="1866362339">
      <w:bodyDiv w:val="1"/>
      <w:marLeft w:val="0"/>
      <w:marRight w:val="0"/>
      <w:marTop w:val="0"/>
      <w:marBottom w:val="0"/>
      <w:divBdr>
        <w:top w:val="none" w:sz="0" w:space="0" w:color="auto"/>
        <w:left w:val="none" w:sz="0" w:space="0" w:color="auto"/>
        <w:bottom w:val="none" w:sz="0" w:space="0" w:color="auto"/>
        <w:right w:val="none" w:sz="0" w:space="0" w:color="auto"/>
      </w:divBdr>
    </w:div>
    <w:div w:id="1870953396">
      <w:bodyDiv w:val="1"/>
      <w:marLeft w:val="0"/>
      <w:marRight w:val="0"/>
      <w:marTop w:val="0"/>
      <w:marBottom w:val="0"/>
      <w:divBdr>
        <w:top w:val="none" w:sz="0" w:space="0" w:color="auto"/>
        <w:left w:val="none" w:sz="0" w:space="0" w:color="auto"/>
        <w:bottom w:val="none" w:sz="0" w:space="0" w:color="auto"/>
        <w:right w:val="none" w:sz="0" w:space="0" w:color="auto"/>
      </w:divBdr>
    </w:div>
    <w:div w:id="1886289322">
      <w:bodyDiv w:val="1"/>
      <w:marLeft w:val="0"/>
      <w:marRight w:val="0"/>
      <w:marTop w:val="0"/>
      <w:marBottom w:val="0"/>
      <w:divBdr>
        <w:top w:val="none" w:sz="0" w:space="0" w:color="auto"/>
        <w:left w:val="none" w:sz="0" w:space="0" w:color="auto"/>
        <w:bottom w:val="none" w:sz="0" w:space="0" w:color="auto"/>
        <w:right w:val="none" w:sz="0" w:space="0" w:color="auto"/>
      </w:divBdr>
    </w:div>
    <w:div w:id="1901482059">
      <w:bodyDiv w:val="1"/>
      <w:marLeft w:val="0"/>
      <w:marRight w:val="0"/>
      <w:marTop w:val="0"/>
      <w:marBottom w:val="0"/>
      <w:divBdr>
        <w:top w:val="none" w:sz="0" w:space="0" w:color="auto"/>
        <w:left w:val="none" w:sz="0" w:space="0" w:color="auto"/>
        <w:bottom w:val="none" w:sz="0" w:space="0" w:color="auto"/>
        <w:right w:val="none" w:sz="0" w:space="0" w:color="auto"/>
      </w:divBdr>
    </w:div>
    <w:div w:id="1912688397">
      <w:bodyDiv w:val="1"/>
      <w:marLeft w:val="0"/>
      <w:marRight w:val="0"/>
      <w:marTop w:val="0"/>
      <w:marBottom w:val="0"/>
      <w:divBdr>
        <w:top w:val="none" w:sz="0" w:space="0" w:color="auto"/>
        <w:left w:val="none" w:sz="0" w:space="0" w:color="auto"/>
        <w:bottom w:val="none" w:sz="0" w:space="0" w:color="auto"/>
        <w:right w:val="none" w:sz="0" w:space="0" w:color="auto"/>
      </w:divBdr>
    </w:div>
    <w:div w:id="1924413668">
      <w:bodyDiv w:val="1"/>
      <w:marLeft w:val="0"/>
      <w:marRight w:val="0"/>
      <w:marTop w:val="0"/>
      <w:marBottom w:val="0"/>
      <w:divBdr>
        <w:top w:val="none" w:sz="0" w:space="0" w:color="auto"/>
        <w:left w:val="none" w:sz="0" w:space="0" w:color="auto"/>
        <w:bottom w:val="none" w:sz="0" w:space="0" w:color="auto"/>
        <w:right w:val="none" w:sz="0" w:space="0" w:color="auto"/>
      </w:divBdr>
    </w:div>
    <w:div w:id="1960910887">
      <w:bodyDiv w:val="1"/>
      <w:marLeft w:val="0"/>
      <w:marRight w:val="0"/>
      <w:marTop w:val="0"/>
      <w:marBottom w:val="0"/>
      <w:divBdr>
        <w:top w:val="none" w:sz="0" w:space="0" w:color="auto"/>
        <w:left w:val="none" w:sz="0" w:space="0" w:color="auto"/>
        <w:bottom w:val="none" w:sz="0" w:space="0" w:color="auto"/>
        <w:right w:val="none" w:sz="0" w:space="0" w:color="auto"/>
      </w:divBdr>
    </w:div>
    <w:div w:id="1971402656">
      <w:bodyDiv w:val="1"/>
      <w:marLeft w:val="0"/>
      <w:marRight w:val="0"/>
      <w:marTop w:val="0"/>
      <w:marBottom w:val="0"/>
      <w:divBdr>
        <w:top w:val="none" w:sz="0" w:space="0" w:color="auto"/>
        <w:left w:val="none" w:sz="0" w:space="0" w:color="auto"/>
        <w:bottom w:val="none" w:sz="0" w:space="0" w:color="auto"/>
        <w:right w:val="none" w:sz="0" w:space="0" w:color="auto"/>
      </w:divBdr>
    </w:div>
    <w:div w:id="1997954356">
      <w:bodyDiv w:val="1"/>
      <w:marLeft w:val="0"/>
      <w:marRight w:val="0"/>
      <w:marTop w:val="0"/>
      <w:marBottom w:val="0"/>
      <w:divBdr>
        <w:top w:val="none" w:sz="0" w:space="0" w:color="auto"/>
        <w:left w:val="none" w:sz="0" w:space="0" w:color="auto"/>
        <w:bottom w:val="none" w:sz="0" w:space="0" w:color="auto"/>
        <w:right w:val="none" w:sz="0" w:space="0" w:color="auto"/>
      </w:divBdr>
    </w:div>
    <w:div w:id="2014532020">
      <w:bodyDiv w:val="1"/>
      <w:marLeft w:val="0"/>
      <w:marRight w:val="0"/>
      <w:marTop w:val="0"/>
      <w:marBottom w:val="0"/>
      <w:divBdr>
        <w:top w:val="none" w:sz="0" w:space="0" w:color="auto"/>
        <w:left w:val="none" w:sz="0" w:space="0" w:color="auto"/>
        <w:bottom w:val="none" w:sz="0" w:space="0" w:color="auto"/>
        <w:right w:val="none" w:sz="0" w:space="0" w:color="auto"/>
      </w:divBdr>
    </w:div>
    <w:div w:id="2030135799">
      <w:bodyDiv w:val="1"/>
      <w:marLeft w:val="0"/>
      <w:marRight w:val="0"/>
      <w:marTop w:val="0"/>
      <w:marBottom w:val="0"/>
      <w:divBdr>
        <w:top w:val="none" w:sz="0" w:space="0" w:color="auto"/>
        <w:left w:val="none" w:sz="0" w:space="0" w:color="auto"/>
        <w:bottom w:val="none" w:sz="0" w:space="0" w:color="auto"/>
        <w:right w:val="none" w:sz="0" w:space="0" w:color="auto"/>
      </w:divBdr>
    </w:div>
    <w:div w:id="2034502270">
      <w:bodyDiv w:val="1"/>
      <w:marLeft w:val="0"/>
      <w:marRight w:val="0"/>
      <w:marTop w:val="0"/>
      <w:marBottom w:val="0"/>
      <w:divBdr>
        <w:top w:val="none" w:sz="0" w:space="0" w:color="auto"/>
        <w:left w:val="none" w:sz="0" w:space="0" w:color="auto"/>
        <w:bottom w:val="none" w:sz="0" w:space="0" w:color="auto"/>
        <w:right w:val="none" w:sz="0" w:space="0" w:color="auto"/>
      </w:divBdr>
    </w:div>
    <w:div w:id="2107773403">
      <w:bodyDiv w:val="1"/>
      <w:marLeft w:val="0"/>
      <w:marRight w:val="0"/>
      <w:marTop w:val="0"/>
      <w:marBottom w:val="0"/>
      <w:divBdr>
        <w:top w:val="none" w:sz="0" w:space="0" w:color="auto"/>
        <w:left w:val="none" w:sz="0" w:space="0" w:color="auto"/>
        <w:bottom w:val="none" w:sz="0" w:space="0" w:color="auto"/>
        <w:right w:val="none" w:sz="0" w:space="0" w:color="auto"/>
      </w:divBdr>
    </w:div>
    <w:div w:id="2137989555">
      <w:bodyDiv w:val="1"/>
      <w:marLeft w:val="0"/>
      <w:marRight w:val="0"/>
      <w:marTop w:val="0"/>
      <w:marBottom w:val="0"/>
      <w:divBdr>
        <w:top w:val="none" w:sz="0" w:space="0" w:color="auto"/>
        <w:left w:val="none" w:sz="0" w:space="0" w:color="auto"/>
        <w:bottom w:val="none" w:sz="0" w:space="0" w:color="auto"/>
        <w:right w:val="none" w:sz="0" w:space="0" w:color="auto"/>
      </w:divBdr>
    </w:div>
    <w:div w:id="214080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oleObject" Target="file:///C:\Users\simon.edisherashvili\Desktop\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oleObject" Target="file:///F:\simon%20edisherashvili\2024\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imon.edisherashvili\Desktop\New%20Microsoft%20Excel%20Worksheet.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0612858372911678E-2"/>
          <c:y val="0.11104724563877595"/>
          <c:w val="0.88368004894613394"/>
          <c:h val="0.80150264513428593"/>
        </c:manualLayout>
      </c:layout>
      <c:barChart>
        <c:barDir val="col"/>
        <c:grouping val="clustered"/>
        <c:varyColors val="0"/>
        <c:ser>
          <c:idx val="0"/>
          <c:order val="0"/>
          <c:tx>
            <c:strRef>
              <c:f>'tax 9 tve index'!$B$59</c:f>
              <c:strCache>
                <c:ptCount val="1"/>
                <c:pt idx="0">
                  <c:v>ფაქტი 2022</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solidFill>
                <a:schemeClr val="bg1">
                  <a:lumMod val="50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'tax 9 tve index'!$C$58:$D$58</c:f>
              <c:strCache>
                <c:ptCount val="2"/>
                <c:pt idx="0">
                  <c:v>ნაერთი</c:v>
                </c:pt>
                <c:pt idx="1">
                  <c:v>სახელმწიფო</c:v>
                </c:pt>
              </c:strCache>
            </c:strRef>
          </c:cat>
          <c:val>
            <c:numRef>
              <c:f>'tax 9 tve index'!$C$59:$D$59</c:f>
              <c:numCache>
                <c:formatCode>_-* #\ ##0.0_р_._-;\-* #\ ##0.0_р_._-;_-* "-"??_р_._-;_-@_-</c:formatCode>
                <c:ptCount val="2"/>
                <c:pt idx="0">
                  <c:v>10564.174999999999</c:v>
                </c:pt>
                <c:pt idx="1">
                  <c:v>8951.4470000000001</c:v>
                </c:pt>
              </c:numCache>
            </c:numRef>
          </c:val>
          <c:extLst>
            <c:ext xmlns:c16="http://schemas.microsoft.com/office/drawing/2014/chart" uri="{C3380CC4-5D6E-409C-BE32-E72D297353CC}">
              <c16:uniqueId val="{00000000-437A-4D1F-B043-F706A17650F0}"/>
            </c:ext>
          </c:extLst>
        </c:ser>
        <c:ser>
          <c:idx val="1"/>
          <c:order val="1"/>
          <c:tx>
            <c:strRef>
              <c:f>'tax 9 tve index'!$B$60</c:f>
              <c:strCache>
                <c:ptCount val="1"/>
                <c:pt idx="0">
                  <c:v>ფაქტი 2023</c:v>
                </c:pt>
              </c:strCache>
            </c:strRef>
          </c:tx>
          <c:spPr>
            <a:solidFill>
              <a:schemeClr val="accent4">
                <a:lumMod val="60000"/>
                <a:lumOff val="40000"/>
              </a:schemeClr>
            </a:solidFill>
            <a:ln>
              <a:solidFill>
                <a:schemeClr val="tx1">
                  <a:lumMod val="85000"/>
                  <a:lumOff val="15000"/>
                </a:schemeClr>
              </a:solidFill>
            </a:ln>
            <a:effectLst>
              <a:outerShdw blurRad="40000" dist="23000" dir="5400000" rotWithShape="0">
                <a:schemeClr val="tx1">
                  <a:lumMod val="65000"/>
                  <a:lumOff val="35000"/>
                  <a:alpha val="0"/>
                </a:scheme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'tax 9 tve index'!$C$58:$D$58</c:f>
              <c:strCache>
                <c:ptCount val="2"/>
                <c:pt idx="0">
                  <c:v>ნაერთი</c:v>
                </c:pt>
                <c:pt idx="1">
                  <c:v>სახელმწიფო</c:v>
                </c:pt>
              </c:strCache>
            </c:strRef>
          </c:cat>
          <c:val>
            <c:numRef>
              <c:f>'tax 9 tve index'!$C$60:$D$60</c:f>
              <c:numCache>
                <c:formatCode>_-* #\ ##0.0_р_._-;\-* #\ ##0.0_р_._-;_-* "-"??_р_._-;_-@_-</c:formatCode>
                <c:ptCount val="2"/>
                <c:pt idx="0">
                  <c:v>12760.338</c:v>
                </c:pt>
                <c:pt idx="1">
                  <c:v>10900.657999999999</c:v>
                </c:pt>
              </c:numCache>
            </c:numRef>
          </c:val>
          <c:extLst>
            <c:ext xmlns:c16="http://schemas.microsoft.com/office/drawing/2014/chart" uri="{C3380CC4-5D6E-409C-BE32-E72D297353CC}">
              <c16:uniqueId val="{00000001-437A-4D1F-B043-F706A17650F0}"/>
            </c:ext>
          </c:extLst>
        </c:ser>
        <c:dLbls>
          <c:showLegendKey val="0"/>
          <c:showVal val="0"/>
          <c:showCatName val="0"/>
          <c:showSerName val="0"/>
          <c:showPercent val="0"/>
          <c:showBubbleSize val="0"/>
        </c:dLbls>
        <c:gapWidth val="53"/>
        <c:axId val="96337408"/>
        <c:axId val="110701376"/>
      </c:barChart>
      <c:catAx>
        <c:axId val="96337408"/>
        <c:scaling>
          <c:orientation val="minMax"/>
        </c:scaling>
        <c:delete val="0"/>
        <c:axPos val="b"/>
        <c:numFmt formatCode="General" sourceLinked="0"/>
        <c:majorTickMark val="none"/>
        <c:minorTickMark val="none"/>
        <c:tickLblPos val="nextTo"/>
        <c:crossAx val="110701376"/>
        <c:crosses val="autoZero"/>
        <c:auto val="1"/>
        <c:lblAlgn val="ctr"/>
        <c:lblOffset val="100"/>
        <c:noMultiLvlLbl val="0"/>
      </c:catAx>
      <c:valAx>
        <c:axId val="110701376"/>
        <c:scaling>
          <c:orientation val="minMax"/>
          <c:max val="14000"/>
          <c:min val="7000"/>
        </c:scaling>
        <c:delete val="0"/>
        <c:axPos val="l"/>
        <c:numFmt formatCode="_-* #\ ##0.0_р_._-;\-* #\ ##0.0_р_._-;_-* &quot;-&quot;??_р_._-;_-@_-" sourceLinked="1"/>
        <c:majorTickMark val="out"/>
        <c:minorTickMark val="none"/>
        <c:tickLblPos val="nextTo"/>
        <c:crossAx val="96337408"/>
        <c:crosses val="autoZero"/>
        <c:crossBetween val="between"/>
      </c:valAx>
      <c:spPr>
        <a:ln>
          <a:solidFill>
            <a:schemeClr val="bg1">
              <a:lumMod val="50000"/>
            </a:schemeClr>
          </a:solidFill>
        </a:ln>
      </c:spPr>
    </c:plotArea>
    <c:legend>
      <c:legendPos val="r"/>
      <c:layout>
        <c:manualLayout>
          <c:xMode val="edge"/>
          <c:yMode val="edge"/>
          <c:x val="0.25984917863928314"/>
          <c:y val="2.1616151153441489E-2"/>
          <c:w val="0.49296579108884958"/>
          <c:h val="7.1517004705489232E-2"/>
        </c:manualLayout>
      </c:layout>
      <c:overlay val="0"/>
    </c:legend>
    <c:plotVisOnly val="1"/>
    <c:dispBlanksAs val="gap"/>
    <c:showDLblsOverMax val="0"/>
  </c:chart>
  <c:spPr>
    <a:ln>
      <a:noFill/>
    </a:ln>
  </c:spPr>
  <c:txPr>
    <a:bodyPr/>
    <a:lstStyle/>
    <a:p>
      <a:pPr>
        <a:defRPr sz="900">
          <a:latin typeface="Sylfaen" panose="010A0502050306030303"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7.7404450131199953E-2"/>
          <c:y val="4.89439908956198E-2"/>
          <c:w val="0.86141464803303691"/>
          <c:h val="0.84613697351110373"/>
        </c:manualLayout>
      </c:layout>
      <c:barChart>
        <c:barDir val="col"/>
        <c:grouping val="clustered"/>
        <c:varyColors val="0"/>
        <c:ser>
          <c:idx val="0"/>
          <c:order val="0"/>
          <c:tx>
            <c:strRef>
              <c:f>'tax 9 tve index'!$J$6</c:f>
              <c:strCache>
                <c:ptCount val="1"/>
                <c:pt idx="0">
                  <c:v>2020</c:v>
                </c:pt>
              </c:strCache>
            </c:strRef>
          </c:tx>
          <c:invertIfNegative val="0"/>
          <c:cat>
            <c:strRef>
              <c:f>'tax 9 tve index'!$K$5:$M$5</c:f>
              <c:strCache>
                <c:ptCount val="3"/>
                <c:pt idx="0">
                  <c:v>3 თვე</c:v>
                </c:pt>
                <c:pt idx="1">
                  <c:v>6 თვე</c:v>
                </c:pt>
                <c:pt idx="2">
                  <c:v>8 თვე</c:v>
                </c:pt>
              </c:strCache>
            </c:strRef>
          </c:cat>
          <c:val>
            <c:numRef>
              <c:f>'tax 9 tve index'!$K$6:$M$6</c:f>
              <c:numCache>
                <c:formatCode>_-* #\ ##0_р_._-;\-* #\ ##0_р_._-;_-* "-"??_р_._-;_-@_-</c:formatCode>
                <c:ptCount val="3"/>
                <c:pt idx="0">
                  <c:v>2982.873</c:v>
                </c:pt>
                <c:pt idx="1">
                  <c:v>5427.8220000000001</c:v>
                </c:pt>
                <c:pt idx="2">
                  <c:v>7170.6890000000003</c:v>
                </c:pt>
              </c:numCache>
            </c:numRef>
          </c:val>
          <c:extLst>
            <c:ext xmlns:c16="http://schemas.microsoft.com/office/drawing/2014/chart" uri="{C3380CC4-5D6E-409C-BE32-E72D297353CC}">
              <c16:uniqueId val="{00000000-8F51-4A93-A535-197AF7AD11AA}"/>
            </c:ext>
          </c:extLst>
        </c:ser>
        <c:ser>
          <c:idx val="1"/>
          <c:order val="1"/>
          <c:tx>
            <c:strRef>
              <c:f>'tax 9 tve index'!$J$7</c:f>
              <c:strCache>
                <c:ptCount val="1"/>
                <c:pt idx="0">
                  <c:v>2021</c:v>
                </c:pt>
              </c:strCache>
            </c:strRef>
          </c:tx>
          <c:invertIfNegative val="0"/>
          <c:cat>
            <c:strRef>
              <c:f>'tax 9 tve index'!$K$5:$M$5</c:f>
              <c:strCache>
                <c:ptCount val="3"/>
                <c:pt idx="0">
                  <c:v>3 თვე</c:v>
                </c:pt>
                <c:pt idx="1">
                  <c:v>6 თვე</c:v>
                </c:pt>
                <c:pt idx="2">
                  <c:v>8 თვე</c:v>
                </c:pt>
              </c:strCache>
            </c:strRef>
          </c:cat>
          <c:val>
            <c:numRef>
              <c:f>'tax 9 tve index'!$K$7:$M$7</c:f>
              <c:numCache>
                <c:formatCode>_-* #\ ##0_р_._-;\-* #\ ##0_р_._-;_-* "-"??_р_._-;_-@_-</c:formatCode>
                <c:ptCount val="3"/>
                <c:pt idx="0">
                  <c:v>2957.087</c:v>
                </c:pt>
                <c:pt idx="1">
                  <c:v>6008.41</c:v>
                </c:pt>
                <c:pt idx="2">
                  <c:v>8319.0630000000001</c:v>
                </c:pt>
              </c:numCache>
            </c:numRef>
          </c:val>
          <c:extLst>
            <c:ext xmlns:c16="http://schemas.microsoft.com/office/drawing/2014/chart" uri="{C3380CC4-5D6E-409C-BE32-E72D297353CC}">
              <c16:uniqueId val="{00000001-8F51-4A93-A535-197AF7AD11AA}"/>
            </c:ext>
          </c:extLst>
        </c:ser>
        <c:ser>
          <c:idx val="2"/>
          <c:order val="2"/>
          <c:tx>
            <c:strRef>
              <c:f>'tax 9 tve index'!$J$8</c:f>
              <c:strCache>
                <c:ptCount val="1"/>
                <c:pt idx="0">
                  <c:v>2022</c:v>
                </c:pt>
              </c:strCache>
            </c:strRef>
          </c:tx>
          <c:invertIfNegative val="0"/>
          <c:cat>
            <c:strRef>
              <c:f>'tax 9 tve index'!$K$5:$M$5</c:f>
              <c:strCache>
                <c:ptCount val="3"/>
                <c:pt idx="0">
                  <c:v>3 თვე</c:v>
                </c:pt>
                <c:pt idx="1">
                  <c:v>6 თვე</c:v>
                </c:pt>
                <c:pt idx="2">
                  <c:v>8 თვე</c:v>
                </c:pt>
              </c:strCache>
            </c:strRef>
          </c:cat>
          <c:val>
            <c:numRef>
              <c:f>'tax 9 tve index'!$K$8:$M$8</c:f>
              <c:numCache>
                <c:formatCode>_-* #\ ##0_р_._-;\-* #\ ##0_р_._-;_-* "-"??_р_._-;_-@_-</c:formatCode>
                <c:ptCount val="3"/>
                <c:pt idx="0">
                  <c:v>4091.22</c:v>
                </c:pt>
                <c:pt idx="1">
                  <c:v>8045.0690000000004</c:v>
                </c:pt>
                <c:pt idx="2">
                  <c:v>10564.174999999999</c:v>
                </c:pt>
              </c:numCache>
            </c:numRef>
          </c:val>
          <c:extLst>
            <c:ext xmlns:c16="http://schemas.microsoft.com/office/drawing/2014/chart" uri="{C3380CC4-5D6E-409C-BE32-E72D297353CC}">
              <c16:uniqueId val="{00000002-8F51-4A93-A535-197AF7AD11AA}"/>
            </c:ext>
          </c:extLst>
        </c:ser>
        <c:ser>
          <c:idx val="3"/>
          <c:order val="3"/>
          <c:tx>
            <c:strRef>
              <c:f>'tax 9 tve index'!$J$9</c:f>
              <c:strCache>
                <c:ptCount val="1"/>
                <c:pt idx="0">
                  <c:v>2023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'tax 9 tve index'!$K$5:$M$5</c:f>
              <c:strCache>
                <c:ptCount val="3"/>
                <c:pt idx="0">
                  <c:v>3 თვე</c:v>
                </c:pt>
                <c:pt idx="1">
                  <c:v>6 თვე</c:v>
                </c:pt>
                <c:pt idx="2">
                  <c:v>8 თვე</c:v>
                </c:pt>
              </c:strCache>
            </c:strRef>
          </c:cat>
          <c:val>
            <c:numRef>
              <c:f>'tax 9 tve index'!$K$9:$M$9</c:f>
              <c:numCache>
                <c:formatCode>_-* #\ ##0.0_р_._-;\-* #\ ##0.0_р_._-;_-* "-"??_р_._-;_-@_-</c:formatCode>
                <c:ptCount val="3"/>
                <c:pt idx="0">
                  <c:v>4609.2719999999999</c:v>
                </c:pt>
                <c:pt idx="1">
                  <c:v>9509.0769999999993</c:v>
                </c:pt>
                <c:pt idx="2">
                  <c:v>12760.338</c:v>
                </c:pt>
              </c:numCache>
            </c:numRef>
          </c:val>
          <c:extLst>
            <c:ext xmlns:c16="http://schemas.microsoft.com/office/drawing/2014/chart" uri="{C3380CC4-5D6E-409C-BE32-E72D297353CC}">
              <c16:uniqueId val="{00000003-8F51-4A93-A535-197AF7AD11AA}"/>
            </c:ext>
          </c:extLst>
        </c:ser>
        <c:dLbls>
          <c:showLegendKey val="0"/>
          <c:showVal val="0"/>
          <c:showCatName val="0"/>
          <c:showSerName val="0"/>
          <c:showPercent val="0"/>
          <c:showBubbleSize val="0"/>
        </c:dLbls>
        <c:gapWidth val="150"/>
        <c:axId val="109608960"/>
        <c:axId val="110703680"/>
      </c:barChart>
      <c:catAx>
        <c:axId val="109608960"/>
        <c:scaling>
          <c:orientation val="minMax"/>
        </c:scaling>
        <c:delete val="0"/>
        <c:axPos val="b"/>
        <c:numFmt formatCode="General" sourceLinked="1"/>
        <c:majorTickMark val="none"/>
        <c:minorTickMark val="none"/>
        <c:tickLblPos val="nextTo"/>
        <c:crossAx val="110703680"/>
        <c:crosses val="autoZero"/>
        <c:auto val="1"/>
        <c:lblAlgn val="ctr"/>
        <c:lblOffset val="100"/>
        <c:noMultiLvlLbl val="0"/>
      </c:catAx>
      <c:valAx>
        <c:axId val="110703680"/>
        <c:scaling>
          <c:orientation val="minMax"/>
          <c:max val="13000"/>
          <c:min val="2000"/>
        </c:scaling>
        <c:delete val="0"/>
        <c:axPos val="l"/>
        <c:numFmt formatCode="#,##0.0" sourceLinked="0"/>
        <c:majorTickMark val="none"/>
        <c:minorTickMark val="none"/>
        <c:tickLblPos val="nextTo"/>
        <c:crossAx val="109608960"/>
        <c:crosses val="autoZero"/>
        <c:crossBetween val="between"/>
      </c:valAx>
    </c:plotArea>
    <c:legend>
      <c:legendPos val="r"/>
      <c:layout>
        <c:manualLayout>
          <c:xMode val="edge"/>
          <c:yMode val="edge"/>
          <c:x val="0.90018065855689566"/>
          <c:y val="0.28593898230576781"/>
          <c:w val="9.4085941408289908E-2"/>
          <c:h val="0.23650589436866287"/>
        </c:manualLayout>
      </c:layout>
      <c:overlay val="0"/>
    </c:legend>
    <c:plotVisOnly val="1"/>
    <c:dispBlanksAs val="gap"/>
    <c:showDLblsOverMax val="0"/>
  </c:chart>
  <c:spPr>
    <a:ln>
      <a:noFill/>
    </a:ln>
  </c:spPr>
  <c:txPr>
    <a:bodyPr/>
    <a:lstStyle/>
    <a:p>
      <a:pPr>
        <a:defRPr sz="900">
          <a:latin typeface="Sylfaen" panose="010A0502050306030303"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049304103986617"/>
          <c:y val="0.16673600482440906"/>
          <c:w val="0.66867748852524889"/>
          <c:h val="0.62949764612756731"/>
        </c:manualLayout>
      </c:layout>
      <c:pie3DChart>
        <c:varyColors val="1"/>
        <c:ser>
          <c:idx val="0"/>
          <c:order val="0"/>
          <c:spPr>
            <a:ln>
              <a:noFill/>
            </a:ln>
            <a:scene3d>
              <a:camera prst="orthographicFront"/>
              <a:lightRig rig="threePt" dir="t"/>
            </a:scene3d>
            <a:sp3d prstMaterial="plastic">
              <a:bevelT w="95250"/>
            </a:sp3d>
          </c:spPr>
          <c:explosion val="3"/>
          <c:dPt>
            <c:idx val="0"/>
            <c:bubble3D val="0"/>
            <c:spPr>
              <a:solidFill>
                <a:schemeClr val="accent1"/>
              </a:solidFill>
              <a:ln w="25400">
                <a:noFill/>
              </a:ln>
              <a:effectLst/>
              <a:scene3d>
                <a:camera prst="orthographicFront"/>
                <a:lightRig rig="threePt" dir="t"/>
              </a:scene3d>
              <a:sp3d prstMaterial="plastic">
                <a:bevelT w="95250"/>
              </a:sp3d>
            </c:spPr>
            <c:extLst>
              <c:ext xmlns:c16="http://schemas.microsoft.com/office/drawing/2014/chart" uri="{C3380CC4-5D6E-409C-BE32-E72D297353CC}">
                <c16:uniqueId val="{00000001-C119-437B-9D34-BB78DB16437F}"/>
              </c:ext>
            </c:extLst>
          </c:dPt>
          <c:dPt>
            <c:idx val="1"/>
            <c:bubble3D val="0"/>
            <c:spPr>
              <a:solidFill>
                <a:schemeClr val="accent2"/>
              </a:solidFill>
              <a:ln w="25400">
                <a:noFill/>
              </a:ln>
              <a:effectLst/>
              <a:scene3d>
                <a:camera prst="orthographicFront"/>
                <a:lightRig rig="threePt" dir="t"/>
              </a:scene3d>
              <a:sp3d prstMaterial="plastic">
                <a:bevelT w="95250"/>
              </a:sp3d>
            </c:spPr>
            <c:extLst>
              <c:ext xmlns:c16="http://schemas.microsoft.com/office/drawing/2014/chart" uri="{C3380CC4-5D6E-409C-BE32-E72D297353CC}">
                <c16:uniqueId val="{00000003-C119-437B-9D34-BB78DB16437F}"/>
              </c:ext>
            </c:extLst>
          </c:dPt>
          <c:dPt>
            <c:idx val="2"/>
            <c:bubble3D val="0"/>
            <c:spPr>
              <a:solidFill>
                <a:schemeClr val="accent3"/>
              </a:solidFill>
              <a:ln w="25400">
                <a:noFill/>
              </a:ln>
              <a:effectLst/>
              <a:scene3d>
                <a:camera prst="orthographicFront"/>
                <a:lightRig rig="threePt" dir="t"/>
              </a:scene3d>
              <a:sp3d prstMaterial="plastic">
                <a:bevelT w="95250"/>
              </a:sp3d>
            </c:spPr>
            <c:extLst>
              <c:ext xmlns:c16="http://schemas.microsoft.com/office/drawing/2014/chart" uri="{C3380CC4-5D6E-409C-BE32-E72D297353CC}">
                <c16:uniqueId val="{00000005-C119-437B-9D34-BB78DB16437F}"/>
              </c:ext>
            </c:extLst>
          </c:dPt>
          <c:dPt>
            <c:idx val="3"/>
            <c:bubble3D val="0"/>
            <c:spPr>
              <a:solidFill>
                <a:schemeClr val="accent4"/>
              </a:solidFill>
              <a:ln w="25400">
                <a:noFill/>
              </a:ln>
              <a:effectLst/>
              <a:scene3d>
                <a:camera prst="orthographicFront"/>
                <a:lightRig rig="threePt" dir="t"/>
              </a:scene3d>
              <a:sp3d prstMaterial="plastic">
                <a:bevelT w="95250"/>
              </a:sp3d>
            </c:spPr>
            <c:extLst>
              <c:ext xmlns:c16="http://schemas.microsoft.com/office/drawing/2014/chart" uri="{C3380CC4-5D6E-409C-BE32-E72D297353CC}">
                <c16:uniqueId val="{00000007-C119-437B-9D34-BB78DB16437F}"/>
              </c:ext>
            </c:extLst>
          </c:dPt>
          <c:dPt>
            <c:idx val="4"/>
            <c:bubble3D val="0"/>
            <c:spPr>
              <a:solidFill>
                <a:schemeClr val="accent5"/>
              </a:solidFill>
              <a:ln w="25400">
                <a:noFill/>
              </a:ln>
              <a:effectLst/>
              <a:scene3d>
                <a:camera prst="orthographicFront"/>
                <a:lightRig rig="threePt" dir="t"/>
              </a:scene3d>
              <a:sp3d prstMaterial="plastic">
                <a:bevelT w="95250"/>
              </a:sp3d>
            </c:spPr>
            <c:extLst>
              <c:ext xmlns:c16="http://schemas.microsoft.com/office/drawing/2014/chart" uri="{C3380CC4-5D6E-409C-BE32-E72D297353CC}">
                <c16:uniqueId val="{00000009-C119-437B-9D34-BB78DB16437F}"/>
              </c:ext>
            </c:extLst>
          </c:dPt>
          <c:dPt>
            <c:idx val="5"/>
            <c:bubble3D val="0"/>
            <c:spPr>
              <a:solidFill>
                <a:schemeClr val="accent6"/>
              </a:solidFill>
              <a:ln w="25400">
                <a:noFill/>
              </a:ln>
              <a:effectLst/>
              <a:scene3d>
                <a:camera prst="orthographicFront"/>
                <a:lightRig rig="threePt" dir="t"/>
              </a:scene3d>
              <a:sp3d prstMaterial="plastic">
                <a:bevelT w="95250"/>
              </a:sp3d>
            </c:spPr>
            <c:extLst>
              <c:ext xmlns:c16="http://schemas.microsoft.com/office/drawing/2014/chart" uri="{C3380CC4-5D6E-409C-BE32-E72D297353CC}">
                <c16:uniqueId val="{0000000B-C119-437B-9D34-BB78DB16437F}"/>
              </c:ext>
            </c:extLst>
          </c:dPt>
          <c:dPt>
            <c:idx val="6"/>
            <c:bubble3D val="0"/>
            <c:spPr>
              <a:solidFill>
                <a:schemeClr val="accent1">
                  <a:lumMod val="60000"/>
                </a:schemeClr>
              </a:solidFill>
              <a:ln w="25400">
                <a:noFill/>
              </a:ln>
              <a:effectLst/>
              <a:scene3d>
                <a:camera prst="orthographicFront"/>
                <a:lightRig rig="threePt" dir="t"/>
              </a:scene3d>
              <a:sp3d prstMaterial="plastic">
                <a:bevelT w="95250"/>
              </a:sp3d>
            </c:spPr>
            <c:extLst>
              <c:ext xmlns:c16="http://schemas.microsoft.com/office/drawing/2014/chart" uri="{C3380CC4-5D6E-409C-BE32-E72D297353CC}">
                <c16:uniqueId val="{0000000D-C119-437B-9D34-BB78DB16437F}"/>
              </c:ext>
            </c:extLst>
          </c:dPt>
          <c:dLbls>
            <c:dLbl>
              <c:idx val="0"/>
              <c:layout>
                <c:manualLayout>
                  <c:x val="1.6346976988998157E-2"/>
                  <c:y val="-5.332040717401841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119-437B-9D34-BB78DB16437F}"/>
                </c:ext>
              </c:extLst>
            </c:dLbl>
            <c:dLbl>
              <c:idx val="1"/>
              <c:layout>
                <c:manualLayout>
                  <c:x val="0.04"/>
                  <c:y val="-6.396063960639605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119-437B-9D34-BB78DB16437F}"/>
                </c:ext>
              </c:extLst>
            </c:dLbl>
            <c:dLbl>
              <c:idx val="2"/>
              <c:layout>
                <c:manualLayout>
                  <c:x val="5.5555555555555552E-2"/>
                  <c:y val="-8.364083640836408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119-437B-9D34-BB78DB16437F}"/>
                </c:ext>
              </c:extLst>
            </c:dLbl>
            <c:dLbl>
              <c:idx val="3"/>
              <c:layout>
                <c:manualLayout>
                  <c:x val="5.7777777777777616E-2"/>
                  <c:y val="-4.9200492004920051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119-437B-9D34-BB78DB16437F}"/>
                </c:ext>
              </c:extLst>
            </c:dLbl>
            <c:dLbl>
              <c:idx val="4"/>
              <c:layout>
                <c:manualLayout>
                  <c:x val="3.111111111111111E-2"/>
                  <c:y val="3.444034440344403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119-437B-9D34-BB78DB16437F}"/>
                </c:ext>
              </c:extLst>
            </c:dLbl>
            <c:dLbl>
              <c:idx val="5"/>
              <c:layout>
                <c:manualLayout>
                  <c:x val="-4.1092803276655342E-2"/>
                  <c:y val="-7.726688066076092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C119-437B-9D34-BB78DB16437F}"/>
                </c:ext>
              </c:extLst>
            </c:dLbl>
            <c:dLbl>
              <c:idx val="6"/>
              <c:layout>
                <c:manualLayout>
                  <c:x val="-5.3639846743295042E-2"/>
                  <c:y val="-4.956629491945478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C119-437B-9D34-BB78DB16437F}"/>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Sheet2!$B$23:$B$29</c:f>
              <c:strCache>
                <c:ptCount val="7"/>
                <c:pt idx="0">
                  <c:v>   შრომის ანაზღაურება</c:v>
                </c:pt>
                <c:pt idx="1">
                  <c:v>   საქონელი და მომსახურება</c:v>
                </c:pt>
                <c:pt idx="2">
                  <c:v>   პროცენტი</c:v>
                </c:pt>
                <c:pt idx="3">
                  <c:v>   სუბსიდიები</c:v>
                </c:pt>
                <c:pt idx="4">
                  <c:v>   გრანტები</c:v>
                </c:pt>
                <c:pt idx="5">
                  <c:v>   სოციალური უზრუნველყოფა</c:v>
                </c:pt>
                <c:pt idx="6">
                  <c:v>   სხვა ხარჯები</c:v>
                </c:pt>
              </c:strCache>
            </c:strRef>
          </c:cat>
          <c:val>
            <c:numRef>
              <c:f>Sheet2!$C$23:$C$29</c:f>
              <c:numCache>
                <c:formatCode>#,##0.0</c:formatCode>
                <c:ptCount val="7"/>
                <c:pt idx="0">
                  <c:v>1382.8283625699999</c:v>
                </c:pt>
                <c:pt idx="1">
                  <c:v>1324.7044696800001</c:v>
                </c:pt>
                <c:pt idx="2">
                  <c:v>846.62098595000009</c:v>
                </c:pt>
                <c:pt idx="3">
                  <c:v>570.29307059000007</c:v>
                </c:pt>
                <c:pt idx="4">
                  <c:v>770.36635764999994</c:v>
                </c:pt>
                <c:pt idx="5">
                  <c:v>4444.8943131699998</c:v>
                </c:pt>
                <c:pt idx="6">
                  <c:v>1430.38921906</c:v>
                </c:pt>
              </c:numCache>
            </c:numRef>
          </c:val>
          <c:extLst>
            <c:ext xmlns:c16="http://schemas.microsoft.com/office/drawing/2014/chart" uri="{C3380CC4-5D6E-409C-BE32-E72D297353CC}">
              <c16:uniqueId val="{0000000E-C119-437B-9D34-BB78DB16437F}"/>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a:scene3d>
      <a:camera prst="orthographicFront"/>
      <a:lightRig rig="threePt" dir="t"/>
    </a:scene3d>
    <a:sp3d>
      <a:bevelT w="0"/>
    </a:sp3d>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Tveebi!$A$3</c:f>
              <c:strCache>
                <c:ptCount val="1"/>
                <c:pt idx="0">
                  <c:v>2019</c:v>
                </c:pt>
              </c:strCache>
            </c:strRef>
          </c:tx>
          <c:spPr>
            <a:ln w="50800" cap="rnd">
              <a:solidFill>
                <a:srgbClr val="C00000"/>
              </a:solidFill>
              <a:round/>
            </a:ln>
            <a:effectLst/>
          </c:spPr>
          <c:marker>
            <c:symbol val="none"/>
          </c:marker>
          <c:cat>
            <c:strRef>
              <c:f>Tveebi!$B$2:$I$2</c:f>
              <c:strCache>
                <c:ptCount val="8"/>
                <c:pt idx="0">
                  <c:v>იანვარი</c:v>
                </c:pt>
                <c:pt idx="1">
                  <c:v>თებერვალი</c:v>
                </c:pt>
                <c:pt idx="2">
                  <c:v>მარტი</c:v>
                </c:pt>
                <c:pt idx="3">
                  <c:v>აპრილი</c:v>
                </c:pt>
                <c:pt idx="4">
                  <c:v>მაისი</c:v>
                </c:pt>
                <c:pt idx="5">
                  <c:v>ივნისი</c:v>
                </c:pt>
                <c:pt idx="6">
                  <c:v>ივლისი</c:v>
                </c:pt>
                <c:pt idx="7">
                  <c:v>აგვისტო</c:v>
                </c:pt>
              </c:strCache>
            </c:strRef>
          </c:cat>
          <c:val>
            <c:numRef>
              <c:f>Tveebi!$B$3:$I$3</c:f>
              <c:numCache>
                <c:formatCode>0.0%</c:formatCode>
                <c:ptCount val="8"/>
                <c:pt idx="0">
                  <c:v>6.7567069019256715E-2</c:v>
                </c:pt>
                <c:pt idx="1">
                  <c:v>6.5331175129407004E-2</c:v>
                </c:pt>
                <c:pt idx="2">
                  <c:v>7.6330508540004616E-2</c:v>
                </c:pt>
                <c:pt idx="3">
                  <c:v>7.1554514651756509E-2</c:v>
                </c:pt>
                <c:pt idx="4">
                  <c:v>7.3292360538196072E-2</c:v>
                </c:pt>
                <c:pt idx="5">
                  <c:v>8.6580800261176594E-2</c:v>
                </c:pt>
                <c:pt idx="6">
                  <c:v>8.6693899980496328E-2</c:v>
                </c:pt>
                <c:pt idx="7">
                  <c:v>7.2180359722782833E-2</c:v>
                </c:pt>
              </c:numCache>
            </c:numRef>
          </c:val>
          <c:smooth val="1"/>
          <c:extLst>
            <c:ext xmlns:c16="http://schemas.microsoft.com/office/drawing/2014/chart" uri="{C3380CC4-5D6E-409C-BE32-E72D297353CC}">
              <c16:uniqueId val="{00000000-61D8-448F-9875-C47302FFE286}"/>
            </c:ext>
          </c:extLst>
        </c:ser>
        <c:ser>
          <c:idx val="1"/>
          <c:order val="1"/>
          <c:tx>
            <c:strRef>
              <c:f>Tveebi!$A$4</c:f>
              <c:strCache>
                <c:ptCount val="1"/>
                <c:pt idx="0">
                  <c:v>2020</c:v>
                </c:pt>
              </c:strCache>
            </c:strRef>
          </c:tx>
          <c:spPr>
            <a:ln w="50800" cap="rnd">
              <a:solidFill>
                <a:srgbClr val="00B0F0"/>
              </a:solidFill>
              <a:round/>
            </a:ln>
            <a:effectLst/>
          </c:spPr>
          <c:marker>
            <c:symbol val="none"/>
          </c:marker>
          <c:cat>
            <c:strRef>
              <c:f>Tveebi!$B$2:$I$2</c:f>
              <c:strCache>
                <c:ptCount val="8"/>
                <c:pt idx="0">
                  <c:v>იანვარი</c:v>
                </c:pt>
                <c:pt idx="1">
                  <c:v>თებერვალი</c:v>
                </c:pt>
                <c:pt idx="2">
                  <c:v>მარტი</c:v>
                </c:pt>
                <c:pt idx="3">
                  <c:v>აპრილი</c:v>
                </c:pt>
                <c:pt idx="4">
                  <c:v>მაისი</c:v>
                </c:pt>
                <c:pt idx="5">
                  <c:v>ივნისი</c:v>
                </c:pt>
                <c:pt idx="6">
                  <c:v>ივლისი</c:v>
                </c:pt>
                <c:pt idx="7">
                  <c:v>აგვისტო</c:v>
                </c:pt>
              </c:strCache>
            </c:strRef>
          </c:cat>
          <c:val>
            <c:numRef>
              <c:f>Tveebi!$B$4:$I$4</c:f>
              <c:numCache>
                <c:formatCode>0.0%</c:formatCode>
                <c:ptCount val="8"/>
                <c:pt idx="0">
                  <c:v>6.5465964001851909E-2</c:v>
                </c:pt>
                <c:pt idx="1">
                  <c:v>6.3282156070110146E-2</c:v>
                </c:pt>
                <c:pt idx="2">
                  <c:v>8.5339148893336464E-2</c:v>
                </c:pt>
                <c:pt idx="3">
                  <c:v>6.256010715658708E-2</c:v>
                </c:pt>
                <c:pt idx="4">
                  <c:v>6.6588824834538624E-2</c:v>
                </c:pt>
                <c:pt idx="5">
                  <c:v>8.3179247890815711E-2</c:v>
                </c:pt>
                <c:pt idx="6">
                  <c:v>9.4687256173078715E-2</c:v>
                </c:pt>
                <c:pt idx="7">
                  <c:v>7.0565521278398047E-2</c:v>
                </c:pt>
              </c:numCache>
            </c:numRef>
          </c:val>
          <c:smooth val="1"/>
          <c:extLst>
            <c:ext xmlns:c16="http://schemas.microsoft.com/office/drawing/2014/chart" uri="{C3380CC4-5D6E-409C-BE32-E72D297353CC}">
              <c16:uniqueId val="{00000001-61D8-448F-9875-C47302FFE286}"/>
            </c:ext>
          </c:extLst>
        </c:ser>
        <c:ser>
          <c:idx val="2"/>
          <c:order val="2"/>
          <c:tx>
            <c:strRef>
              <c:f>Tveebi!$A$5</c:f>
              <c:strCache>
                <c:ptCount val="1"/>
                <c:pt idx="0">
                  <c:v>2021</c:v>
                </c:pt>
              </c:strCache>
            </c:strRef>
          </c:tx>
          <c:spPr>
            <a:ln w="50800" cap="rnd">
              <a:solidFill>
                <a:srgbClr val="7030A0"/>
              </a:solidFill>
              <a:round/>
            </a:ln>
            <a:effectLst/>
          </c:spPr>
          <c:marker>
            <c:symbol val="none"/>
          </c:marker>
          <c:cat>
            <c:strRef>
              <c:f>Tveebi!$B$2:$I$2</c:f>
              <c:strCache>
                <c:ptCount val="8"/>
                <c:pt idx="0">
                  <c:v>იანვარი</c:v>
                </c:pt>
                <c:pt idx="1">
                  <c:v>თებერვალი</c:v>
                </c:pt>
                <c:pt idx="2">
                  <c:v>მარტი</c:v>
                </c:pt>
                <c:pt idx="3">
                  <c:v>აპრილი</c:v>
                </c:pt>
                <c:pt idx="4">
                  <c:v>მაისი</c:v>
                </c:pt>
                <c:pt idx="5">
                  <c:v>ივნისი</c:v>
                </c:pt>
                <c:pt idx="6">
                  <c:v>ივლისი</c:v>
                </c:pt>
                <c:pt idx="7">
                  <c:v>აგვისტო</c:v>
                </c:pt>
              </c:strCache>
            </c:strRef>
          </c:cat>
          <c:val>
            <c:numRef>
              <c:f>Tveebi!$B$5:$I$5</c:f>
              <c:numCache>
                <c:formatCode>0.0%</c:formatCode>
                <c:ptCount val="8"/>
                <c:pt idx="0">
                  <c:v>6.4660386296509872E-2</c:v>
                </c:pt>
                <c:pt idx="1">
                  <c:v>6.0958026928736156E-2</c:v>
                </c:pt>
                <c:pt idx="2">
                  <c:v>7.2770508313398902E-2</c:v>
                </c:pt>
                <c:pt idx="3">
                  <c:v>0.16061370450311205</c:v>
                </c:pt>
                <c:pt idx="4">
                  <c:v>6.4924841779451514E-2</c:v>
                </c:pt>
                <c:pt idx="5">
                  <c:v>8.3199897685456201E-2</c:v>
                </c:pt>
                <c:pt idx="6">
                  <c:v>7.7516486946551874E-2</c:v>
                </c:pt>
                <c:pt idx="7">
                  <c:v>6.47268281217665E-2</c:v>
                </c:pt>
              </c:numCache>
            </c:numRef>
          </c:val>
          <c:smooth val="1"/>
          <c:extLst>
            <c:ext xmlns:c16="http://schemas.microsoft.com/office/drawing/2014/chart" uri="{C3380CC4-5D6E-409C-BE32-E72D297353CC}">
              <c16:uniqueId val="{00000002-61D8-448F-9875-C47302FFE286}"/>
            </c:ext>
          </c:extLst>
        </c:ser>
        <c:ser>
          <c:idx val="3"/>
          <c:order val="3"/>
          <c:tx>
            <c:strRef>
              <c:f>Tveebi!$A$6</c:f>
              <c:strCache>
                <c:ptCount val="1"/>
                <c:pt idx="0">
                  <c:v>2022</c:v>
                </c:pt>
              </c:strCache>
            </c:strRef>
          </c:tx>
          <c:spPr>
            <a:ln w="50800" cap="rnd">
              <a:solidFill>
                <a:srgbClr val="FFFF00"/>
              </a:solidFill>
              <a:round/>
            </a:ln>
            <a:effectLst/>
          </c:spPr>
          <c:marker>
            <c:symbol val="none"/>
          </c:marker>
          <c:cat>
            <c:strRef>
              <c:f>Tveebi!$B$2:$I$2</c:f>
              <c:strCache>
                <c:ptCount val="8"/>
                <c:pt idx="0">
                  <c:v>იანვარი</c:v>
                </c:pt>
                <c:pt idx="1">
                  <c:v>თებერვალი</c:v>
                </c:pt>
                <c:pt idx="2">
                  <c:v>მარტი</c:v>
                </c:pt>
                <c:pt idx="3">
                  <c:v>აპრილი</c:v>
                </c:pt>
                <c:pt idx="4">
                  <c:v>მაისი</c:v>
                </c:pt>
                <c:pt idx="5">
                  <c:v>ივნისი</c:v>
                </c:pt>
                <c:pt idx="6">
                  <c:v>ივლისი</c:v>
                </c:pt>
                <c:pt idx="7">
                  <c:v>აგვისტო</c:v>
                </c:pt>
              </c:strCache>
            </c:strRef>
          </c:cat>
          <c:val>
            <c:numRef>
              <c:f>Tveebi!$B$6:$I$6</c:f>
              <c:numCache>
                <c:formatCode>0.0%</c:formatCode>
                <c:ptCount val="8"/>
                <c:pt idx="0">
                  <c:v>6.7039217338919932E-2</c:v>
                </c:pt>
                <c:pt idx="1">
                  <c:v>6.4085107803461897E-2</c:v>
                </c:pt>
                <c:pt idx="2">
                  <c:v>8.047043772093046E-2</c:v>
                </c:pt>
                <c:pt idx="3">
                  <c:v>6.9812654194233881E-2</c:v>
                </c:pt>
                <c:pt idx="4">
                  <c:v>7.4715291665687814E-2</c:v>
                </c:pt>
                <c:pt idx="5">
                  <c:v>7.9087886622186188E-2</c:v>
                </c:pt>
                <c:pt idx="6">
                  <c:v>8.3836768185963695E-2</c:v>
                </c:pt>
                <c:pt idx="7">
                  <c:v>6.7496700777732607E-2</c:v>
                </c:pt>
              </c:numCache>
            </c:numRef>
          </c:val>
          <c:smooth val="1"/>
          <c:extLst>
            <c:ext xmlns:c16="http://schemas.microsoft.com/office/drawing/2014/chart" uri="{C3380CC4-5D6E-409C-BE32-E72D297353CC}">
              <c16:uniqueId val="{00000003-61D8-448F-9875-C47302FFE286}"/>
            </c:ext>
          </c:extLst>
        </c:ser>
        <c:ser>
          <c:idx val="4"/>
          <c:order val="4"/>
          <c:tx>
            <c:strRef>
              <c:f>Tveebi!$A$7</c:f>
              <c:strCache>
                <c:ptCount val="1"/>
                <c:pt idx="0">
                  <c:v>2023</c:v>
                </c:pt>
              </c:strCache>
            </c:strRef>
          </c:tx>
          <c:spPr>
            <a:ln w="50800" cap="rnd">
              <a:solidFill>
                <a:schemeClr val="accent6">
                  <a:lumMod val="75000"/>
                </a:schemeClr>
              </a:solidFill>
              <a:prstDash val="lgDash"/>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Tveebi!$B$2:$I$2</c:f>
              <c:strCache>
                <c:ptCount val="8"/>
                <c:pt idx="0">
                  <c:v>იანვარი</c:v>
                </c:pt>
                <c:pt idx="1">
                  <c:v>თებერვალი</c:v>
                </c:pt>
                <c:pt idx="2">
                  <c:v>მარტი</c:v>
                </c:pt>
                <c:pt idx="3">
                  <c:v>აპრილი</c:v>
                </c:pt>
                <c:pt idx="4">
                  <c:v>მაისი</c:v>
                </c:pt>
                <c:pt idx="5">
                  <c:v>ივნისი</c:v>
                </c:pt>
                <c:pt idx="6">
                  <c:v>ივლისი</c:v>
                </c:pt>
                <c:pt idx="7">
                  <c:v>აგვისტო</c:v>
                </c:pt>
              </c:strCache>
            </c:strRef>
          </c:cat>
          <c:val>
            <c:numRef>
              <c:f>Tveebi!$B$7:$I$7</c:f>
              <c:numCache>
                <c:formatCode>0.0%</c:formatCode>
                <c:ptCount val="8"/>
                <c:pt idx="0">
                  <c:v>6.8435501271608828E-2</c:v>
                </c:pt>
                <c:pt idx="1">
                  <c:v>6.9839418814170787E-2</c:v>
                </c:pt>
                <c:pt idx="2">
                  <c:v>7.4663031557541337E-2</c:v>
                </c:pt>
                <c:pt idx="3">
                  <c:v>7.9761244243066687E-2</c:v>
                </c:pt>
                <c:pt idx="4">
                  <c:v>8.2938479290862691E-2</c:v>
                </c:pt>
                <c:pt idx="5">
                  <c:v>7.9562540184028502E-2</c:v>
                </c:pt>
                <c:pt idx="6">
                  <c:v>9.6665587385270466E-2</c:v>
                </c:pt>
                <c:pt idx="7">
                  <c:v>7.9561998904475698E-2</c:v>
                </c:pt>
              </c:numCache>
            </c:numRef>
          </c:val>
          <c:smooth val="1"/>
          <c:extLst>
            <c:ext xmlns:c16="http://schemas.microsoft.com/office/drawing/2014/chart" uri="{C3380CC4-5D6E-409C-BE32-E72D297353CC}">
              <c16:uniqueId val="{00000004-61D8-448F-9875-C47302FFE286}"/>
            </c:ext>
          </c:extLst>
        </c:ser>
        <c:dLbls>
          <c:showLegendKey val="0"/>
          <c:showVal val="0"/>
          <c:showCatName val="0"/>
          <c:showSerName val="0"/>
          <c:showPercent val="0"/>
          <c:showBubbleSize val="0"/>
        </c:dLbls>
        <c:smooth val="0"/>
        <c:axId val="1990998752"/>
        <c:axId val="1990991264"/>
      </c:lineChart>
      <c:catAx>
        <c:axId val="1990998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1990991264"/>
        <c:crosses val="autoZero"/>
        <c:auto val="1"/>
        <c:lblAlgn val="ctr"/>
        <c:lblOffset val="100"/>
        <c:noMultiLvlLbl val="0"/>
      </c:catAx>
      <c:valAx>
        <c:axId val="1990991264"/>
        <c:scaling>
          <c:orientation val="minMax"/>
          <c:min val="5.000000000000001E-2"/>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1990998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7257258730509153"/>
          <c:y val="0.10352549521053458"/>
          <c:w val="0.67354641417486361"/>
          <c:h val="0.6698720865020078"/>
        </c:manualLayout>
      </c:layout>
      <c:pie3DChart>
        <c:varyColors val="1"/>
        <c:ser>
          <c:idx val="0"/>
          <c:order val="0"/>
          <c:spPr>
            <a:ln>
              <a:noFill/>
            </a:ln>
            <a:effectLst>
              <a:outerShdw blurRad="50800" dist="25400" dir="5400000" sx="32000" sy="32000" algn="ctr" rotWithShape="0">
                <a:srgbClr val="000000">
                  <a:alpha val="43137"/>
                </a:srgbClr>
              </a:outerShdw>
            </a:effectLst>
            <a:scene3d>
              <a:camera prst="orthographicFront"/>
              <a:lightRig rig="threePt" dir="t"/>
            </a:scene3d>
            <a:sp3d>
              <a:bevelT w="95250"/>
            </a:sp3d>
          </c:spPr>
          <c:dPt>
            <c:idx val="0"/>
            <c:bubble3D val="0"/>
            <c:spPr>
              <a:solidFill>
                <a:schemeClr val="accent1"/>
              </a:solidFill>
              <a:ln w="25400">
                <a:noFill/>
              </a:ln>
              <a:effectLst>
                <a:outerShdw blurRad="50800" dist="25400" dir="5400000" sx="32000" sy="32000" algn="ctr" rotWithShape="0">
                  <a:srgbClr val="000000">
                    <a:alpha val="43137"/>
                  </a:srgbClr>
                </a:outerShdw>
              </a:effectLst>
              <a:scene3d>
                <a:camera prst="orthographicFront"/>
                <a:lightRig rig="threePt" dir="t"/>
              </a:scene3d>
              <a:sp3d>
                <a:bevelT w="95250"/>
              </a:sp3d>
            </c:spPr>
            <c:extLst>
              <c:ext xmlns:c16="http://schemas.microsoft.com/office/drawing/2014/chart" uri="{C3380CC4-5D6E-409C-BE32-E72D297353CC}">
                <c16:uniqueId val="{00000001-46E5-41CF-BCDE-D35CA0438B1A}"/>
              </c:ext>
            </c:extLst>
          </c:dPt>
          <c:dPt>
            <c:idx val="1"/>
            <c:bubble3D val="0"/>
            <c:spPr>
              <a:solidFill>
                <a:schemeClr val="accent2"/>
              </a:solidFill>
              <a:ln w="25400">
                <a:noFill/>
              </a:ln>
              <a:effectLst>
                <a:outerShdw blurRad="50800" dist="25400" dir="5400000" sx="32000" sy="32000" algn="ctr" rotWithShape="0">
                  <a:srgbClr val="000000">
                    <a:alpha val="43137"/>
                  </a:srgbClr>
                </a:outerShdw>
              </a:effectLst>
              <a:scene3d>
                <a:camera prst="orthographicFront"/>
                <a:lightRig rig="threePt" dir="t"/>
              </a:scene3d>
              <a:sp3d>
                <a:bevelT w="95250"/>
              </a:sp3d>
            </c:spPr>
            <c:extLst>
              <c:ext xmlns:c16="http://schemas.microsoft.com/office/drawing/2014/chart" uri="{C3380CC4-5D6E-409C-BE32-E72D297353CC}">
                <c16:uniqueId val="{00000003-46E5-41CF-BCDE-D35CA0438B1A}"/>
              </c:ext>
            </c:extLst>
          </c:dPt>
          <c:dPt>
            <c:idx val="2"/>
            <c:bubble3D val="0"/>
            <c:spPr>
              <a:solidFill>
                <a:schemeClr val="accent3"/>
              </a:solidFill>
              <a:ln w="25400">
                <a:noFill/>
              </a:ln>
              <a:effectLst>
                <a:outerShdw blurRad="50800" dist="25400" dir="5400000" sx="32000" sy="32000" algn="ctr" rotWithShape="0">
                  <a:srgbClr val="000000">
                    <a:alpha val="43137"/>
                  </a:srgbClr>
                </a:outerShdw>
              </a:effectLst>
              <a:scene3d>
                <a:camera prst="orthographicFront"/>
                <a:lightRig rig="threePt" dir="t"/>
              </a:scene3d>
              <a:sp3d>
                <a:bevelT w="95250"/>
              </a:sp3d>
            </c:spPr>
            <c:extLst>
              <c:ext xmlns:c16="http://schemas.microsoft.com/office/drawing/2014/chart" uri="{C3380CC4-5D6E-409C-BE32-E72D297353CC}">
                <c16:uniqueId val="{00000005-46E5-41CF-BCDE-D35CA0438B1A}"/>
              </c:ext>
            </c:extLst>
          </c:dPt>
          <c:dPt>
            <c:idx val="3"/>
            <c:bubble3D val="0"/>
            <c:spPr>
              <a:solidFill>
                <a:schemeClr val="accent4"/>
              </a:solidFill>
              <a:ln w="25400">
                <a:noFill/>
              </a:ln>
              <a:effectLst>
                <a:outerShdw blurRad="50800" dist="25400" dir="5400000" sx="32000" sy="32000" algn="ctr" rotWithShape="0">
                  <a:srgbClr val="000000">
                    <a:alpha val="43137"/>
                  </a:srgbClr>
                </a:outerShdw>
              </a:effectLst>
              <a:scene3d>
                <a:camera prst="orthographicFront"/>
                <a:lightRig rig="threePt" dir="t"/>
              </a:scene3d>
              <a:sp3d>
                <a:bevelT w="95250"/>
              </a:sp3d>
            </c:spPr>
            <c:extLst>
              <c:ext xmlns:c16="http://schemas.microsoft.com/office/drawing/2014/chart" uri="{C3380CC4-5D6E-409C-BE32-E72D297353CC}">
                <c16:uniqueId val="{00000007-46E5-41CF-BCDE-D35CA0438B1A}"/>
              </c:ext>
            </c:extLst>
          </c:dPt>
          <c:dPt>
            <c:idx val="4"/>
            <c:bubble3D val="0"/>
            <c:explosion val="15"/>
            <c:spPr>
              <a:solidFill>
                <a:schemeClr val="accent5"/>
              </a:solidFill>
              <a:ln w="25400">
                <a:noFill/>
              </a:ln>
              <a:effectLst>
                <a:outerShdw blurRad="50800" dist="25400" dir="5400000" sx="32000" sy="32000" algn="ctr" rotWithShape="0">
                  <a:srgbClr val="000000">
                    <a:alpha val="43137"/>
                  </a:srgbClr>
                </a:outerShdw>
              </a:effectLst>
              <a:scene3d>
                <a:camera prst="orthographicFront"/>
                <a:lightRig rig="threePt" dir="t"/>
              </a:scene3d>
              <a:sp3d>
                <a:bevelT w="95250"/>
              </a:sp3d>
            </c:spPr>
            <c:extLst>
              <c:ext xmlns:c16="http://schemas.microsoft.com/office/drawing/2014/chart" uri="{C3380CC4-5D6E-409C-BE32-E72D297353CC}">
                <c16:uniqueId val="{00000009-46E5-41CF-BCDE-D35CA0438B1A}"/>
              </c:ext>
            </c:extLst>
          </c:dPt>
          <c:dPt>
            <c:idx val="5"/>
            <c:bubble3D val="0"/>
            <c:explosion val="7"/>
            <c:spPr>
              <a:solidFill>
                <a:schemeClr val="accent6"/>
              </a:solidFill>
              <a:ln w="25400">
                <a:noFill/>
              </a:ln>
              <a:effectLst>
                <a:outerShdw blurRad="50800" dist="25400" dir="5400000" sx="32000" sy="32000" algn="ctr" rotWithShape="0">
                  <a:srgbClr val="000000">
                    <a:alpha val="43137"/>
                  </a:srgbClr>
                </a:outerShdw>
              </a:effectLst>
              <a:scene3d>
                <a:camera prst="orthographicFront"/>
                <a:lightRig rig="threePt" dir="t"/>
              </a:scene3d>
              <a:sp3d>
                <a:bevelT w="95250"/>
              </a:sp3d>
            </c:spPr>
            <c:extLst>
              <c:ext xmlns:c16="http://schemas.microsoft.com/office/drawing/2014/chart" uri="{C3380CC4-5D6E-409C-BE32-E72D297353CC}">
                <c16:uniqueId val="{0000000B-46E5-41CF-BCDE-D35CA0438B1A}"/>
              </c:ext>
            </c:extLst>
          </c:dPt>
          <c:dPt>
            <c:idx val="6"/>
            <c:bubble3D val="0"/>
            <c:spPr>
              <a:solidFill>
                <a:schemeClr val="accent1">
                  <a:lumMod val="60000"/>
                </a:schemeClr>
              </a:solidFill>
              <a:ln w="25400">
                <a:noFill/>
              </a:ln>
              <a:effectLst>
                <a:outerShdw blurRad="50800" dist="25400" dir="5400000" sx="32000" sy="32000" algn="ctr" rotWithShape="0">
                  <a:srgbClr val="000000">
                    <a:alpha val="43137"/>
                  </a:srgbClr>
                </a:outerShdw>
              </a:effectLst>
              <a:scene3d>
                <a:camera prst="orthographicFront"/>
                <a:lightRig rig="threePt" dir="t"/>
              </a:scene3d>
              <a:sp3d>
                <a:bevelT w="95250"/>
              </a:sp3d>
            </c:spPr>
            <c:extLst>
              <c:ext xmlns:c16="http://schemas.microsoft.com/office/drawing/2014/chart" uri="{C3380CC4-5D6E-409C-BE32-E72D297353CC}">
                <c16:uniqueId val="{0000000D-46E5-41CF-BCDE-D35CA0438B1A}"/>
              </c:ext>
            </c:extLst>
          </c:dPt>
          <c:dPt>
            <c:idx val="7"/>
            <c:bubble3D val="0"/>
            <c:spPr>
              <a:solidFill>
                <a:schemeClr val="accent2">
                  <a:lumMod val="60000"/>
                </a:schemeClr>
              </a:solidFill>
              <a:ln w="25400">
                <a:noFill/>
              </a:ln>
              <a:effectLst>
                <a:outerShdw blurRad="50800" dist="25400" dir="5400000" sx="32000" sy="32000" algn="ctr" rotWithShape="0">
                  <a:srgbClr val="000000">
                    <a:alpha val="43137"/>
                  </a:srgbClr>
                </a:outerShdw>
              </a:effectLst>
              <a:scene3d>
                <a:camera prst="orthographicFront"/>
                <a:lightRig rig="threePt" dir="t"/>
              </a:scene3d>
              <a:sp3d>
                <a:bevelT w="95250"/>
              </a:sp3d>
            </c:spPr>
            <c:extLst>
              <c:ext xmlns:c16="http://schemas.microsoft.com/office/drawing/2014/chart" uri="{C3380CC4-5D6E-409C-BE32-E72D297353CC}">
                <c16:uniqueId val="{0000000F-46E5-41CF-BCDE-D35CA0438B1A}"/>
              </c:ext>
            </c:extLst>
          </c:dPt>
          <c:dPt>
            <c:idx val="8"/>
            <c:bubble3D val="0"/>
            <c:spPr>
              <a:solidFill>
                <a:schemeClr val="accent3">
                  <a:lumMod val="60000"/>
                </a:schemeClr>
              </a:solidFill>
              <a:ln w="25400">
                <a:noFill/>
              </a:ln>
              <a:effectLst>
                <a:outerShdw blurRad="50800" dist="25400" dir="5400000" sx="32000" sy="32000" algn="ctr" rotWithShape="0">
                  <a:srgbClr val="000000">
                    <a:alpha val="43137"/>
                  </a:srgbClr>
                </a:outerShdw>
              </a:effectLst>
              <a:scene3d>
                <a:camera prst="orthographicFront"/>
                <a:lightRig rig="threePt" dir="t"/>
              </a:scene3d>
              <a:sp3d>
                <a:bevelT w="95250"/>
              </a:sp3d>
            </c:spPr>
            <c:extLst>
              <c:ext xmlns:c16="http://schemas.microsoft.com/office/drawing/2014/chart" uri="{C3380CC4-5D6E-409C-BE32-E72D297353CC}">
                <c16:uniqueId val="{00000011-46E5-41CF-BCDE-D35CA0438B1A}"/>
              </c:ext>
            </c:extLst>
          </c:dPt>
          <c:dPt>
            <c:idx val="9"/>
            <c:bubble3D val="0"/>
            <c:spPr>
              <a:solidFill>
                <a:schemeClr val="accent4">
                  <a:lumMod val="60000"/>
                </a:schemeClr>
              </a:solidFill>
              <a:ln w="25400">
                <a:noFill/>
              </a:ln>
              <a:effectLst>
                <a:outerShdw blurRad="50800" dist="25400" dir="5400000" sx="32000" sy="32000" algn="ctr" rotWithShape="0">
                  <a:srgbClr val="000000">
                    <a:alpha val="43137"/>
                  </a:srgbClr>
                </a:outerShdw>
              </a:effectLst>
              <a:scene3d>
                <a:camera prst="orthographicFront"/>
                <a:lightRig rig="threePt" dir="t"/>
              </a:scene3d>
              <a:sp3d>
                <a:bevelT w="95250"/>
              </a:sp3d>
            </c:spPr>
            <c:extLst>
              <c:ext xmlns:c16="http://schemas.microsoft.com/office/drawing/2014/chart" uri="{C3380CC4-5D6E-409C-BE32-E72D297353CC}">
                <c16:uniqueId val="{00000013-46E5-41CF-BCDE-D35CA0438B1A}"/>
              </c:ext>
            </c:extLst>
          </c:dPt>
          <c:dLbls>
            <c:dLbl>
              <c:idx val="0"/>
              <c:layout>
                <c:manualLayout>
                  <c:x val="-0.11214953271028037"/>
                  <c:y val="-3.744203500121590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6E5-41CF-BCDE-D35CA0438B1A}"/>
                </c:ext>
              </c:extLst>
            </c:dLbl>
            <c:dLbl>
              <c:idx val="1"/>
              <c:layout>
                <c:manualLayout>
                  <c:x val="1.8691588785046578E-2"/>
                  <c:y val="-0.1690643002691756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6E5-41CF-BCDE-D35CA0438B1A}"/>
                </c:ext>
              </c:extLst>
            </c:dLbl>
            <c:dLbl>
              <c:idx val="2"/>
              <c:layout>
                <c:manualLayout>
                  <c:x val="3.3229491173416406E-2"/>
                  <c:y val="-0.1363351446085214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6E5-41CF-BCDE-D35CA0438B1A}"/>
                </c:ext>
              </c:extLst>
            </c:dLbl>
            <c:dLbl>
              <c:idx val="3"/>
              <c:layout>
                <c:manualLayout>
                  <c:x val="4.7767393561786088E-2"/>
                  <c:y val="1.139601139601139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6E5-41CF-BCDE-D35CA0438B1A}"/>
                </c:ext>
              </c:extLst>
            </c:dLbl>
            <c:dLbl>
              <c:idx val="4"/>
              <c:layout>
                <c:manualLayout>
                  <c:x val="7.8920041536863966E-2"/>
                  <c:y val="9.542338557520556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46E5-41CF-BCDE-D35CA0438B1A}"/>
                </c:ext>
              </c:extLst>
            </c:dLbl>
            <c:dLbl>
              <c:idx val="5"/>
              <c:layout>
                <c:manualLayout>
                  <c:x val="-5.8151609553478714E-2"/>
                  <c:y val="7.452726556145318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46E5-41CF-BCDE-D35CA0438B1A}"/>
                </c:ext>
              </c:extLst>
            </c:dLbl>
            <c:dLbl>
              <c:idx val="6"/>
              <c:layout>
                <c:manualLayout>
                  <c:x val="-6.2305295950155763E-2"/>
                  <c:y val="7.184494310415660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46E5-41CF-BCDE-D35CA0438B1A}"/>
                </c:ext>
              </c:extLst>
            </c:dLbl>
            <c:dLbl>
              <c:idx val="7"/>
              <c:layout>
                <c:manualLayout>
                  <c:x val="-7.982740021574973E-2"/>
                  <c:y val="-1.226993865030674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46E5-41CF-BCDE-D35CA0438B1A}"/>
                </c:ext>
              </c:extLst>
            </c:dLbl>
            <c:dLbl>
              <c:idx val="8"/>
              <c:layout>
                <c:manualLayout>
                  <c:x val="-8.101699904334389E-2"/>
                  <c:y val="-9.395528833656176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46E5-41CF-BCDE-D35CA0438B1A}"/>
                </c:ext>
              </c:extLst>
            </c:dLbl>
            <c:dLbl>
              <c:idx val="9"/>
              <c:layout>
                <c:manualLayout>
                  <c:x val="-4.873238050916744E-18"/>
                  <c:y val="-9.37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46E5-41CF-BCDE-D35CA0438B1A}"/>
                </c:ext>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Sheet3!$C$18:$C$27</c:f>
              <c:strCache>
                <c:ptCount val="10"/>
                <c:pt idx="0">
                  <c:v>საერთო დანიშნულების სახელმწიფო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c:v>
                </c:pt>
                <c:pt idx="6">
                  <c:v>ჯანმრთელობის დაცვა</c:v>
                </c:pt>
                <c:pt idx="7">
                  <c:v>დასვენება, კულტურა და რელიგია</c:v>
                </c:pt>
                <c:pt idx="8">
                  <c:v>განათლება</c:v>
                </c:pt>
                <c:pt idx="9">
                  <c:v>სოციალური დაცვა</c:v>
                </c:pt>
              </c:strCache>
            </c:strRef>
          </c:cat>
          <c:val>
            <c:numRef>
              <c:f>Sheet3!$D$18:$D$27</c:f>
              <c:numCache>
                <c:formatCode>#,##0.0</c:formatCode>
                <c:ptCount val="10"/>
                <c:pt idx="0">
                  <c:v>1819.6181816400001</c:v>
                </c:pt>
                <c:pt idx="1">
                  <c:v>928.77375012999994</c:v>
                </c:pt>
                <c:pt idx="2">
                  <c:v>1180.8400727400001</c:v>
                </c:pt>
                <c:pt idx="3">
                  <c:v>2189.9034464299998</c:v>
                </c:pt>
                <c:pt idx="4">
                  <c:v>96.836206930000003</c:v>
                </c:pt>
                <c:pt idx="5">
                  <c:v>168.36358357</c:v>
                </c:pt>
                <c:pt idx="6">
                  <c:v>1076.4109503900002</c:v>
                </c:pt>
                <c:pt idx="7">
                  <c:v>318.25584469</c:v>
                </c:pt>
                <c:pt idx="8">
                  <c:v>1450.4995829700001</c:v>
                </c:pt>
                <c:pt idx="9">
                  <c:v>3722.2092973700001</c:v>
                </c:pt>
              </c:numCache>
            </c:numRef>
          </c:val>
          <c:extLst>
            <c:ext xmlns:c16="http://schemas.microsoft.com/office/drawing/2014/chart" uri="{C3380CC4-5D6E-409C-BE32-E72D297353CC}">
              <c16:uniqueId val="{00000014-46E5-41CF-BCDE-D35CA0438B1A}"/>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C0B4A-585A-4CE3-96E1-9EEE29A97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4344</Words>
  <Characters>24765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1</vt:lpstr>
    </vt:vector>
  </TitlesOfParts>
  <Company>MoF</Company>
  <LinksUpToDate>false</LinksUpToDate>
  <CharactersWithSpaces>29051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Gela Bitsadze</dc:creator>
  <cp:keywords/>
  <dc:description/>
  <cp:lastModifiedBy>Natia Gulua</cp:lastModifiedBy>
  <cp:revision>2</cp:revision>
  <cp:lastPrinted>2023-09-28T05:05:00Z</cp:lastPrinted>
  <dcterms:created xsi:type="dcterms:W3CDTF">2023-09-28T16:04:00Z</dcterms:created>
  <dcterms:modified xsi:type="dcterms:W3CDTF">2023-09-28T16:04:00Z</dcterms:modified>
</cp:coreProperties>
</file>